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56" w:rsidRDefault="000A3356" w:rsidP="000A3356">
      <w:pPr>
        <w:ind w:left="4956" w:firstLine="708"/>
        <w:jc w:val="center"/>
        <w:rPr>
          <w:i/>
          <w:sz w:val="16"/>
          <w:szCs w:val="16"/>
          <w:lang w:val="en-GB"/>
        </w:rPr>
      </w:pPr>
      <w:r w:rsidRPr="008E4CED">
        <w:rPr>
          <w:i/>
          <w:sz w:val="16"/>
          <w:szCs w:val="16"/>
          <w:lang w:val="en-GB"/>
        </w:rPr>
        <w:t>Attachment No. 1 to Rector’s ordinance No.   /2016</w:t>
      </w:r>
    </w:p>
    <w:p w:rsidR="000A3356" w:rsidRPr="008E4CED" w:rsidRDefault="000A3356" w:rsidP="000A3356">
      <w:pPr>
        <w:tabs>
          <w:tab w:val="left" w:pos="2835"/>
        </w:tabs>
        <w:jc w:val="center"/>
        <w:rPr>
          <w:i/>
          <w:caps/>
          <w:lang w:val="en-GB"/>
        </w:rPr>
      </w:pPr>
    </w:p>
    <w:p w:rsidR="000A3356" w:rsidRPr="00EE2575" w:rsidRDefault="000A3356" w:rsidP="000A3356">
      <w:pPr>
        <w:jc w:val="center"/>
        <w:rPr>
          <w:b/>
          <w:caps/>
          <w:lang w:val="en-GB"/>
        </w:rPr>
      </w:pPr>
      <w:r w:rsidRPr="00EE2575">
        <w:rPr>
          <w:b/>
          <w:caps/>
          <w:lang w:val="en-GB"/>
        </w:rPr>
        <w:t xml:space="preserve">description of the course of study </w:t>
      </w:r>
    </w:p>
    <w:p w:rsidR="000A3356" w:rsidRPr="00EE2575" w:rsidRDefault="000A3356" w:rsidP="000A3356">
      <w:pPr>
        <w:jc w:val="center"/>
        <w:rPr>
          <w:b/>
          <w:lang w:val="en-GB"/>
        </w:rPr>
      </w:pPr>
    </w:p>
    <w:tbl>
      <w:tblPr>
        <w:tblW w:w="9649" w:type="dxa"/>
        <w:tblInd w:w="-5" w:type="dxa"/>
        <w:tblLayout w:type="fixed"/>
        <w:tblLook w:val="0000" w:firstRow="0" w:lastRow="0" w:firstColumn="0" w:lastColumn="0" w:noHBand="0" w:noVBand="0"/>
      </w:tblPr>
      <w:tblGrid>
        <w:gridCol w:w="2299"/>
        <w:gridCol w:w="1318"/>
        <w:gridCol w:w="6032"/>
      </w:tblGrid>
      <w:tr w:rsidR="000A3356" w:rsidRPr="00EE2575" w:rsidTr="006618DA">
        <w:trPr>
          <w:trHeight w:val="276"/>
        </w:trPr>
        <w:tc>
          <w:tcPr>
            <w:tcW w:w="2299" w:type="dxa"/>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rPr>
                <w:b/>
                <w:sz w:val="22"/>
                <w:szCs w:val="22"/>
                <w:lang w:val="en-GB"/>
              </w:rPr>
            </w:pPr>
            <w:r w:rsidRPr="00EE2575">
              <w:rPr>
                <w:b/>
                <w:sz w:val="22"/>
                <w:szCs w:val="22"/>
                <w:lang w:val="en-GB"/>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0A3356" w:rsidRPr="006E07F1" w:rsidRDefault="006E07F1" w:rsidP="006E07F1">
            <w:pPr>
              <w:jc w:val="center"/>
              <w:rPr>
                <w:rFonts w:ascii="Roboto" w:hAnsi="Roboto" w:cs="Calibri"/>
                <w:b/>
                <w:color w:val="000000"/>
                <w:sz w:val="22"/>
                <w:szCs w:val="22"/>
                <w:lang w:val="en-US" w:eastAsia="en-US"/>
              </w:rPr>
            </w:pPr>
            <w:r w:rsidRPr="006E07F1">
              <w:rPr>
                <w:rFonts w:ascii="Roboto" w:hAnsi="Roboto" w:cs="Calibri"/>
                <w:b/>
                <w:color w:val="000000"/>
                <w:sz w:val="22"/>
                <w:szCs w:val="22"/>
              </w:rPr>
              <w:t>0912-7LEK-C9.7-S</w:t>
            </w:r>
          </w:p>
        </w:tc>
      </w:tr>
      <w:tr w:rsidR="000A3356" w:rsidRPr="00EE2575" w:rsidTr="006618DA">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rPr>
                <w:sz w:val="22"/>
                <w:szCs w:val="22"/>
                <w:lang w:val="en-GB"/>
              </w:rPr>
            </w:pPr>
            <w:r w:rsidRPr="00EE2575">
              <w:rPr>
                <w:b/>
                <w:sz w:val="22"/>
                <w:szCs w:val="22"/>
                <w:lang w:val="en-GB"/>
              </w:rPr>
              <w:t>Name of the course in</w:t>
            </w:r>
            <w:r w:rsidRPr="00EE2575">
              <w:rPr>
                <w:sz w:val="22"/>
                <w:szCs w:val="22"/>
                <w:lang w:val="en-GB"/>
              </w:rPr>
              <w:t xml:space="preserve"> </w:t>
            </w:r>
          </w:p>
        </w:tc>
        <w:tc>
          <w:tcPr>
            <w:tcW w:w="1318" w:type="dxa"/>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jc w:val="center"/>
              <w:rPr>
                <w:sz w:val="20"/>
                <w:szCs w:val="20"/>
                <w:lang w:val="en-GB"/>
              </w:rPr>
            </w:pPr>
            <w:r w:rsidRPr="00EE2575">
              <w:rPr>
                <w:sz w:val="20"/>
                <w:szCs w:val="20"/>
                <w:lang w:val="en-GB"/>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0A3356" w:rsidRPr="00EE2575" w:rsidRDefault="000A3356" w:rsidP="006618DA">
            <w:pPr>
              <w:snapToGrid w:val="0"/>
              <w:jc w:val="center"/>
              <w:rPr>
                <w:b/>
                <w:lang w:val="en-GB"/>
              </w:rPr>
            </w:pPr>
            <w:bookmarkStart w:id="0" w:name="_Toc459964259"/>
            <w:bookmarkStart w:id="1" w:name="_Toc462293164"/>
            <w:bookmarkStart w:id="2" w:name="_Toc462294457"/>
            <w:r w:rsidRPr="005E6967">
              <w:rPr>
                <w:bCs/>
                <w:color w:val="000000" w:themeColor="text1"/>
                <w:sz w:val="20"/>
                <w:szCs w:val="20"/>
                <w:lang w:eastAsia="pl-PL"/>
              </w:rPr>
              <w:t>Chirurgia – praktyka wakacyjna</w:t>
            </w:r>
            <w:bookmarkEnd w:id="0"/>
            <w:bookmarkEnd w:id="1"/>
            <w:bookmarkEnd w:id="2"/>
          </w:p>
        </w:tc>
      </w:tr>
      <w:tr w:rsidR="000A3356" w:rsidRPr="00EE2575" w:rsidTr="006618DA">
        <w:trPr>
          <w:trHeight w:val="146"/>
        </w:trPr>
        <w:tc>
          <w:tcPr>
            <w:tcW w:w="2299" w:type="dxa"/>
            <w:vMerge/>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lang w:val="en-GB"/>
              </w:rPr>
            </w:pPr>
          </w:p>
        </w:tc>
        <w:tc>
          <w:tcPr>
            <w:tcW w:w="1318"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jc w:val="center"/>
              <w:rPr>
                <w:sz w:val="20"/>
                <w:szCs w:val="20"/>
                <w:lang w:val="en-GB"/>
              </w:rPr>
            </w:pPr>
            <w:r w:rsidRPr="00EE2575">
              <w:rPr>
                <w:sz w:val="20"/>
                <w:szCs w:val="20"/>
                <w:lang w:val="en-GB"/>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0A3356" w:rsidRPr="005E6967" w:rsidRDefault="000A3356" w:rsidP="000A3356">
            <w:pPr>
              <w:pStyle w:val="Nagwek1"/>
              <w:rPr>
                <w:rFonts w:eastAsia="Times New Roman"/>
                <w:lang w:eastAsia="pl-PL"/>
              </w:rPr>
            </w:pPr>
            <w:r w:rsidRPr="005E6967">
              <w:rPr>
                <w:rFonts w:eastAsia="Times New Roman"/>
                <w:lang w:eastAsia="pl-PL"/>
              </w:rPr>
              <w:t>Surgery –holiday work placement</w:t>
            </w:r>
          </w:p>
        </w:tc>
      </w:tr>
    </w:tbl>
    <w:p w:rsidR="000A3356" w:rsidRPr="00EE2575" w:rsidRDefault="000A3356" w:rsidP="000A3356">
      <w:pPr>
        <w:rPr>
          <w:b/>
          <w:lang w:val="en-GB"/>
        </w:rPr>
      </w:pPr>
    </w:p>
    <w:p w:rsidR="000A3356" w:rsidRPr="00EE2575" w:rsidRDefault="000A3356" w:rsidP="000A3356">
      <w:pPr>
        <w:numPr>
          <w:ilvl w:val="0"/>
          <w:numId w:val="1"/>
        </w:numPr>
        <w:rPr>
          <w:b/>
          <w:caps/>
          <w:sz w:val="20"/>
          <w:szCs w:val="20"/>
          <w:lang w:val="en-GB"/>
        </w:rPr>
      </w:pPr>
      <w:r w:rsidRPr="00EE2575">
        <w:rPr>
          <w:b/>
          <w:sz w:val="20"/>
          <w:szCs w:val="20"/>
          <w:lang w:val="en-GB"/>
        </w:rPr>
        <w:t xml:space="preserve">LOCATION OF THE </w:t>
      </w:r>
      <w:r w:rsidRPr="00EE2575">
        <w:rPr>
          <w:b/>
          <w:caps/>
          <w:sz w:val="20"/>
          <w:szCs w:val="20"/>
          <w:lang w:val="en-GB"/>
        </w:rPr>
        <w:t>course</w:t>
      </w:r>
      <w:r w:rsidRPr="00EE2575">
        <w:rPr>
          <w:b/>
          <w:sz w:val="20"/>
          <w:szCs w:val="20"/>
          <w:lang w:val="en-GB"/>
        </w:rPr>
        <w:t xml:space="preserve"> OF STUDY </w:t>
      </w:r>
      <w:r w:rsidRPr="00EE2575">
        <w:rPr>
          <w:b/>
          <w:caps/>
          <w:sz w:val="20"/>
          <w:szCs w:val="20"/>
          <w:lang w:val="en-GB"/>
        </w:rPr>
        <w:t>within the system of studies</w:t>
      </w:r>
    </w:p>
    <w:tbl>
      <w:tblPr>
        <w:tblW w:w="9670" w:type="dxa"/>
        <w:tblInd w:w="-5" w:type="dxa"/>
        <w:tblLayout w:type="fixed"/>
        <w:tblLook w:val="0000" w:firstRow="0" w:lastRow="0" w:firstColumn="0" w:lastColumn="0" w:noHBand="0" w:noVBand="0"/>
      </w:tblPr>
      <w:tblGrid>
        <w:gridCol w:w="5024"/>
        <w:gridCol w:w="4646"/>
      </w:tblGrid>
      <w:tr w:rsidR="000A3356" w:rsidRPr="00EE2575"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1.1. Field of study</w:t>
            </w:r>
          </w:p>
        </w:tc>
        <w:tc>
          <w:tcPr>
            <w:tcW w:w="4646" w:type="dxa"/>
            <w:tcBorders>
              <w:top w:val="single" w:sz="4" w:space="0" w:color="auto"/>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val="en-GB" w:eastAsia="pl-PL"/>
              </w:rPr>
            </w:pPr>
            <w:r w:rsidRPr="005E6967">
              <w:rPr>
                <w:color w:val="000000" w:themeColor="text1"/>
                <w:sz w:val="20"/>
                <w:szCs w:val="20"/>
                <w:lang w:val="en-GB" w:eastAsia="pl-PL"/>
              </w:rPr>
              <w:t>medicine</w:t>
            </w:r>
          </w:p>
        </w:tc>
      </w:tr>
      <w:tr w:rsidR="000A3356" w:rsidRPr="00EE2575"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1.2. Mode of study</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val="en-GB" w:eastAsia="pl-PL"/>
              </w:rPr>
            </w:pPr>
            <w:r w:rsidRPr="005E6967">
              <w:rPr>
                <w:color w:val="000000" w:themeColor="text1"/>
                <w:sz w:val="20"/>
                <w:szCs w:val="20"/>
                <w:lang w:val="en-GB" w:eastAsia="pl-PL"/>
              </w:rPr>
              <w:t>full-time</w:t>
            </w:r>
          </w:p>
        </w:tc>
      </w:tr>
      <w:tr w:rsidR="000A3356" w:rsidRPr="00EE2575" w:rsidTr="000A3356">
        <w:trPr>
          <w:trHeight w:val="241"/>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1.3. Level of study</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val="en-GB" w:eastAsia="pl-PL"/>
              </w:rPr>
            </w:pPr>
            <w:r w:rsidRPr="005E6967">
              <w:rPr>
                <w:color w:val="000000" w:themeColor="text1"/>
                <w:sz w:val="20"/>
                <w:szCs w:val="20"/>
                <w:lang w:val="en-GB" w:eastAsia="pl-PL"/>
              </w:rPr>
              <w:t>uniform Master’s study</w:t>
            </w:r>
          </w:p>
        </w:tc>
      </w:tr>
      <w:tr w:rsidR="000A3356" w:rsidRPr="00EE2575"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1.4. Profile of study*</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val="en-GB" w:eastAsia="pl-PL"/>
              </w:rPr>
            </w:pPr>
            <w:r w:rsidRPr="005E6967">
              <w:rPr>
                <w:color w:val="000000" w:themeColor="text1"/>
                <w:sz w:val="20"/>
                <w:szCs w:val="20"/>
                <w:lang w:val="en-GB" w:eastAsia="pl-PL"/>
              </w:rPr>
              <w:t>practical</w:t>
            </w:r>
          </w:p>
        </w:tc>
      </w:tr>
      <w:tr w:rsidR="000A3356" w:rsidRPr="00EE2575"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1.5. Specialization*</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val="en-GB" w:eastAsia="pl-PL"/>
              </w:rPr>
            </w:pPr>
            <w:r w:rsidRPr="005E6967">
              <w:rPr>
                <w:color w:val="000000" w:themeColor="text1"/>
                <w:sz w:val="20"/>
                <w:szCs w:val="20"/>
                <w:lang w:val="en-GB" w:eastAsia="pl-PL"/>
              </w:rPr>
              <w:t>lack</w:t>
            </w:r>
          </w:p>
        </w:tc>
      </w:tr>
      <w:tr w:rsidR="000A3356" w:rsidRPr="008B77DE" w:rsidTr="000A3356">
        <w:trPr>
          <w:trHeight w:val="241"/>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1.6. Unit running the course of study</w:t>
            </w:r>
          </w:p>
        </w:tc>
        <w:tc>
          <w:tcPr>
            <w:tcW w:w="4646" w:type="dxa"/>
            <w:tcBorders>
              <w:top w:val="single" w:sz="4" w:space="0" w:color="000000"/>
              <w:left w:val="single" w:sz="4" w:space="0" w:color="auto"/>
              <w:bottom w:val="single" w:sz="4" w:space="0" w:color="000000"/>
              <w:right w:val="single" w:sz="4" w:space="0" w:color="auto"/>
            </w:tcBorders>
          </w:tcPr>
          <w:p w:rsidR="000A3356" w:rsidRPr="000A3356" w:rsidRDefault="000A3356" w:rsidP="000A3356">
            <w:pPr>
              <w:rPr>
                <w:color w:val="000000" w:themeColor="text1"/>
                <w:sz w:val="20"/>
                <w:szCs w:val="20"/>
                <w:lang w:val="en-US" w:eastAsia="pl-PL"/>
              </w:rPr>
            </w:pPr>
            <w:r w:rsidRPr="000A3356">
              <w:rPr>
                <w:color w:val="000000" w:themeColor="text1"/>
                <w:sz w:val="20"/>
                <w:szCs w:val="20"/>
                <w:lang w:val="en-US" w:eastAsia="pl-PL"/>
              </w:rPr>
              <w:t>Faculty of Medicine and Health Sciences, Department of General Surgery, Oncology and Endocrinology Kielce</w:t>
            </w:r>
          </w:p>
        </w:tc>
      </w:tr>
      <w:tr w:rsidR="000A3356" w:rsidRPr="000A3356"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1.7. Person/s preparing the course description</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eastAsia="pl-PL"/>
              </w:rPr>
            </w:pPr>
            <w:bookmarkStart w:id="3" w:name="_GoBack"/>
            <w:bookmarkEnd w:id="3"/>
          </w:p>
        </w:tc>
      </w:tr>
      <w:tr w:rsidR="000A3356" w:rsidRPr="000A3356"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1.8. Person responsible for the course of study</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eastAsia="pl-PL"/>
              </w:rPr>
            </w:pPr>
          </w:p>
        </w:tc>
      </w:tr>
      <w:tr w:rsidR="000A3356" w:rsidRPr="000A3356" w:rsidTr="000A3356">
        <w:trPr>
          <w:trHeight w:val="257"/>
        </w:trPr>
        <w:tc>
          <w:tcPr>
            <w:tcW w:w="5024" w:type="dxa"/>
            <w:tcBorders>
              <w:top w:val="single" w:sz="4" w:space="0" w:color="000000"/>
              <w:left w:val="single" w:sz="4" w:space="0" w:color="000000"/>
              <w:bottom w:val="single" w:sz="4" w:space="0" w:color="000000"/>
              <w:right w:val="single" w:sz="4" w:space="0" w:color="auto"/>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1.9. Contact</w:t>
            </w:r>
          </w:p>
        </w:tc>
        <w:tc>
          <w:tcPr>
            <w:tcW w:w="4646" w:type="dxa"/>
            <w:tcBorders>
              <w:top w:val="single" w:sz="4" w:space="0" w:color="000000"/>
              <w:left w:val="single" w:sz="4" w:space="0" w:color="auto"/>
              <w:bottom w:val="single" w:sz="4" w:space="0" w:color="000000"/>
              <w:right w:val="single" w:sz="4" w:space="0" w:color="auto"/>
            </w:tcBorders>
          </w:tcPr>
          <w:p w:rsidR="000A3356" w:rsidRPr="005E6967" w:rsidRDefault="000A3356" w:rsidP="000A3356">
            <w:pPr>
              <w:rPr>
                <w:color w:val="000000" w:themeColor="text1"/>
                <w:sz w:val="20"/>
                <w:szCs w:val="20"/>
                <w:lang w:eastAsia="pl-PL"/>
              </w:rPr>
            </w:pPr>
          </w:p>
        </w:tc>
      </w:tr>
    </w:tbl>
    <w:p w:rsidR="000A3356" w:rsidRPr="00EE2575" w:rsidRDefault="000A3356" w:rsidP="000A3356">
      <w:pPr>
        <w:rPr>
          <w:b/>
          <w:sz w:val="20"/>
          <w:szCs w:val="20"/>
          <w:lang w:val="en-GB"/>
        </w:rPr>
      </w:pPr>
    </w:p>
    <w:p w:rsidR="000A3356" w:rsidRPr="00EE2575" w:rsidRDefault="000A3356" w:rsidP="000A3356">
      <w:pPr>
        <w:numPr>
          <w:ilvl w:val="0"/>
          <w:numId w:val="1"/>
        </w:numPr>
        <w:rPr>
          <w:b/>
          <w:caps/>
          <w:sz w:val="20"/>
          <w:szCs w:val="20"/>
          <w:lang w:val="en-GB"/>
        </w:rPr>
      </w:pPr>
      <w:r w:rsidRPr="00EE2575">
        <w:rPr>
          <w:b/>
          <w:caps/>
          <w:sz w:val="20"/>
          <w:szCs w:val="20"/>
          <w:lang w:val="en-GB"/>
        </w:rPr>
        <w:t>General characteristicS of the course of study</w:t>
      </w:r>
    </w:p>
    <w:tbl>
      <w:tblPr>
        <w:tblW w:w="9724" w:type="dxa"/>
        <w:tblInd w:w="-5" w:type="dxa"/>
        <w:tblLayout w:type="fixed"/>
        <w:tblLook w:val="0000" w:firstRow="0" w:lastRow="0" w:firstColumn="0" w:lastColumn="0" w:noHBand="0" w:noVBand="0"/>
      </w:tblPr>
      <w:tblGrid>
        <w:gridCol w:w="5052"/>
        <w:gridCol w:w="4672"/>
      </w:tblGrid>
      <w:tr w:rsidR="000A3356" w:rsidRPr="00EE2575" w:rsidTr="000A3356">
        <w:trPr>
          <w:trHeight w:val="243"/>
        </w:trPr>
        <w:tc>
          <w:tcPr>
            <w:tcW w:w="5052"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2.1. Affiliation with the module</w:t>
            </w:r>
          </w:p>
        </w:tc>
        <w:tc>
          <w:tcPr>
            <w:tcW w:w="4672" w:type="dxa"/>
            <w:tcBorders>
              <w:top w:val="single" w:sz="4" w:space="0" w:color="000000"/>
              <w:left w:val="single" w:sz="4" w:space="0" w:color="000000"/>
              <w:bottom w:val="single" w:sz="4" w:space="0" w:color="000000"/>
              <w:right w:val="single" w:sz="4" w:space="0" w:color="auto"/>
            </w:tcBorders>
          </w:tcPr>
          <w:p w:rsidR="000A3356" w:rsidRPr="005E6967" w:rsidRDefault="000A3356" w:rsidP="000A3356">
            <w:pPr>
              <w:rPr>
                <w:color w:val="000000" w:themeColor="text1"/>
                <w:sz w:val="20"/>
                <w:szCs w:val="20"/>
                <w:lang w:eastAsia="pl-PL"/>
              </w:rPr>
            </w:pPr>
            <w:r w:rsidRPr="005E6967">
              <w:rPr>
                <w:color w:val="000000" w:themeColor="text1"/>
                <w:sz w:val="20"/>
                <w:szCs w:val="20"/>
                <w:lang w:eastAsia="pl-PL"/>
              </w:rPr>
              <w:t>Clinical teaching and practice</w:t>
            </w:r>
          </w:p>
        </w:tc>
      </w:tr>
      <w:tr w:rsidR="000A3356" w:rsidRPr="00EE2575" w:rsidTr="000A3356">
        <w:trPr>
          <w:trHeight w:val="259"/>
        </w:trPr>
        <w:tc>
          <w:tcPr>
            <w:tcW w:w="5052"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2.2. Language of instruction</w:t>
            </w:r>
          </w:p>
        </w:tc>
        <w:tc>
          <w:tcPr>
            <w:tcW w:w="4672" w:type="dxa"/>
            <w:tcBorders>
              <w:top w:val="single" w:sz="4" w:space="0" w:color="000000"/>
              <w:left w:val="single" w:sz="4" w:space="0" w:color="000000"/>
              <w:bottom w:val="single" w:sz="4" w:space="0" w:color="000000"/>
              <w:right w:val="single" w:sz="4" w:space="0" w:color="auto"/>
            </w:tcBorders>
          </w:tcPr>
          <w:p w:rsidR="000A3356" w:rsidRPr="005E6967" w:rsidRDefault="000A3356" w:rsidP="000A3356">
            <w:pPr>
              <w:rPr>
                <w:color w:val="000000" w:themeColor="text1"/>
                <w:sz w:val="20"/>
                <w:szCs w:val="20"/>
                <w:lang w:eastAsia="pl-PL"/>
              </w:rPr>
            </w:pPr>
            <w:r w:rsidRPr="005E6967">
              <w:rPr>
                <w:color w:val="000000" w:themeColor="text1"/>
                <w:sz w:val="20"/>
                <w:szCs w:val="20"/>
                <w:lang w:eastAsia="pl-PL"/>
              </w:rPr>
              <w:t>Mandatory</w:t>
            </w:r>
          </w:p>
        </w:tc>
      </w:tr>
      <w:tr w:rsidR="000A3356" w:rsidRPr="00EE2575" w:rsidTr="000A3356">
        <w:trPr>
          <w:trHeight w:val="259"/>
        </w:trPr>
        <w:tc>
          <w:tcPr>
            <w:tcW w:w="5052"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2.3. Semesters in which the course of study is offered</w:t>
            </w:r>
          </w:p>
        </w:tc>
        <w:tc>
          <w:tcPr>
            <w:tcW w:w="4672" w:type="dxa"/>
            <w:tcBorders>
              <w:top w:val="single" w:sz="4" w:space="0" w:color="000000"/>
              <w:left w:val="single" w:sz="4" w:space="0" w:color="000000"/>
              <w:bottom w:val="single" w:sz="4" w:space="0" w:color="000000"/>
              <w:right w:val="single" w:sz="4" w:space="0" w:color="auto"/>
            </w:tcBorders>
          </w:tcPr>
          <w:p w:rsidR="000A3356" w:rsidRPr="005E6967" w:rsidRDefault="000A3356" w:rsidP="000A3356">
            <w:pPr>
              <w:rPr>
                <w:color w:val="000000" w:themeColor="text1"/>
                <w:sz w:val="20"/>
                <w:szCs w:val="20"/>
                <w:lang w:eastAsia="pl-PL"/>
              </w:rPr>
            </w:pPr>
            <w:r w:rsidRPr="005E6967">
              <w:rPr>
                <w:color w:val="000000" w:themeColor="text1"/>
                <w:sz w:val="20"/>
                <w:szCs w:val="20"/>
                <w:lang w:eastAsia="pl-PL"/>
              </w:rPr>
              <w:t>English</w:t>
            </w:r>
          </w:p>
        </w:tc>
      </w:tr>
      <w:tr w:rsidR="000A3356" w:rsidRPr="00EE2575" w:rsidTr="000A3356">
        <w:trPr>
          <w:trHeight w:val="259"/>
        </w:trPr>
        <w:tc>
          <w:tcPr>
            <w:tcW w:w="5052"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sz w:val="20"/>
                <w:szCs w:val="20"/>
                <w:lang w:val="en-GB"/>
              </w:rPr>
            </w:pPr>
            <w:r w:rsidRPr="00EE2575">
              <w:rPr>
                <w:b/>
                <w:sz w:val="20"/>
                <w:szCs w:val="20"/>
                <w:lang w:val="en-GB"/>
              </w:rPr>
              <w:t>2.4. Prerequisites*</w:t>
            </w:r>
          </w:p>
        </w:tc>
        <w:tc>
          <w:tcPr>
            <w:tcW w:w="4672" w:type="dxa"/>
            <w:tcBorders>
              <w:top w:val="single" w:sz="4" w:space="0" w:color="000000"/>
              <w:left w:val="single" w:sz="4" w:space="0" w:color="000000"/>
              <w:bottom w:val="single" w:sz="4" w:space="0" w:color="000000"/>
              <w:right w:val="single" w:sz="4" w:space="0" w:color="auto"/>
            </w:tcBorders>
          </w:tcPr>
          <w:p w:rsidR="000A3356" w:rsidRPr="005E6967" w:rsidRDefault="000A3356" w:rsidP="000A3356">
            <w:pPr>
              <w:rPr>
                <w:color w:val="000000" w:themeColor="text1"/>
                <w:sz w:val="20"/>
                <w:szCs w:val="20"/>
                <w:lang w:eastAsia="pl-PL"/>
              </w:rPr>
            </w:pPr>
            <w:r w:rsidRPr="005E6967">
              <w:rPr>
                <w:color w:val="000000" w:themeColor="text1"/>
                <w:sz w:val="20"/>
                <w:szCs w:val="20"/>
                <w:lang w:eastAsia="pl-PL"/>
              </w:rPr>
              <w:t>10th</w:t>
            </w:r>
          </w:p>
        </w:tc>
      </w:tr>
      <w:tr w:rsidR="000A3356" w:rsidRPr="00EE2575" w:rsidTr="000A3356">
        <w:trPr>
          <w:trHeight w:val="259"/>
        </w:trPr>
        <w:tc>
          <w:tcPr>
            <w:tcW w:w="5052" w:type="dxa"/>
            <w:tcBorders>
              <w:top w:val="single" w:sz="4" w:space="0" w:color="000000"/>
              <w:left w:val="single" w:sz="4" w:space="0" w:color="000000"/>
              <w:bottom w:val="single" w:sz="4" w:space="0" w:color="000000"/>
            </w:tcBorders>
            <w:shd w:val="clear" w:color="auto" w:fill="auto"/>
          </w:tcPr>
          <w:p w:rsidR="000A3356" w:rsidRPr="00EE2575" w:rsidRDefault="000A3356" w:rsidP="000A3356">
            <w:pPr>
              <w:snapToGrid w:val="0"/>
              <w:rPr>
                <w:b/>
                <w:sz w:val="20"/>
                <w:szCs w:val="20"/>
                <w:lang w:val="en-GB"/>
              </w:rPr>
            </w:pPr>
          </w:p>
        </w:tc>
        <w:tc>
          <w:tcPr>
            <w:tcW w:w="4672" w:type="dxa"/>
            <w:tcBorders>
              <w:top w:val="single" w:sz="4" w:space="0" w:color="000000"/>
              <w:left w:val="single" w:sz="4" w:space="0" w:color="000000"/>
              <w:bottom w:val="single" w:sz="4" w:space="0" w:color="000000"/>
              <w:right w:val="single" w:sz="4" w:space="0" w:color="auto"/>
            </w:tcBorders>
          </w:tcPr>
          <w:p w:rsidR="000A3356" w:rsidRPr="005E6967" w:rsidRDefault="000A3356" w:rsidP="000A3356">
            <w:pPr>
              <w:rPr>
                <w:color w:val="000000" w:themeColor="text1"/>
                <w:sz w:val="20"/>
                <w:szCs w:val="20"/>
                <w:lang w:eastAsia="pl-PL"/>
              </w:rPr>
            </w:pPr>
            <w:r w:rsidRPr="005E6967">
              <w:rPr>
                <w:color w:val="000000" w:themeColor="text1"/>
                <w:sz w:val="20"/>
                <w:szCs w:val="20"/>
                <w:lang w:eastAsia="pl-PL"/>
              </w:rPr>
              <w:t>Passed classes of surgery</w:t>
            </w:r>
          </w:p>
        </w:tc>
      </w:tr>
    </w:tbl>
    <w:p w:rsidR="000A3356" w:rsidRPr="00EE2575" w:rsidRDefault="000A3356" w:rsidP="000A3356">
      <w:pPr>
        <w:rPr>
          <w:b/>
          <w:sz w:val="20"/>
          <w:szCs w:val="20"/>
          <w:lang w:val="en-GB"/>
        </w:rPr>
      </w:pPr>
    </w:p>
    <w:p w:rsidR="000A3356" w:rsidRPr="00EE2575" w:rsidRDefault="000A3356" w:rsidP="000A3356">
      <w:pPr>
        <w:numPr>
          <w:ilvl w:val="0"/>
          <w:numId w:val="1"/>
        </w:numPr>
        <w:rPr>
          <w:b/>
          <w:sz w:val="20"/>
          <w:szCs w:val="20"/>
          <w:lang w:val="en-GB"/>
        </w:rPr>
      </w:pPr>
      <w:r w:rsidRPr="00EE2575">
        <w:rPr>
          <w:b/>
          <w:sz w:val="20"/>
          <w:szCs w:val="20"/>
          <w:lang w:val="en-GB"/>
        </w:rPr>
        <w:t>DETAILED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0A3356" w:rsidRPr="00EE2575"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0A3356" w:rsidRPr="00EE2575" w:rsidRDefault="000A3356" w:rsidP="006618DA">
            <w:pPr>
              <w:numPr>
                <w:ilvl w:val="1"/>
                <w:numId w:val="1"/>
              </w:numPr>
              <w:snapToGrid w:val="0"/>
              <w:ind w:left="426" w:hanging="426"/>
              <w:rPr>
                <w:b/>
                <w:sz w:val="20"/>
                <w:szCs w:val="20"/>
                <w:lang w:val="en-GB"/>
              </w:rPr>
            </w:pPr>
            <w:r w:rsidRPr="00EE2575">
              <w:rPr>
                <w:b/>
                <w:sz w:val="20"/>
                <w:szCs w:val="20"/>
                <w:lang w:val="en-GB"/>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0A3356">
            <w:pPr>
              <w:snapToGrid w:val="0"/>
              <w:rPr>
                <w:sz w:val="20"/>
                <w:szCs w:val="20"/>
                <w:lang w:val="en-GB"/>
              </w:rPr>
            </w:pPr>
            <w:r w:rsidRPr="000A3356">
              <w:rPr>
                <w:sz w:val="20"/>
                <w:szCs w:val="20"/>
                <w:lang w:val="en-GB"/>
              </w:rPr>
              <w:t>Practice: 60 hours</w:t>
            </w:r>
          </w:p>
        </w:tc>
      </w:tr>
      <w:tr w:rsidR="000A3356" w:rsidRPr="00EE2575"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0A3356" w:rsidRPr="00EE2575" w:rsidRDefault="000A3356" w:rsidP="006618DA">
            <w:pPr>
              <w:numPr>
                <w:ilvl w:val="1"/>
                <w:numId w:val="1"/>
              </w:numPr>
              <w:snapToGrid w:val="0"/>
              <w:ind w:left="426" w:hanging="426"/>
              <w:rPr>
                <w:b/>
                <w:sz w:val="20"/>
                <w:szCs w:val="20"/>
                <w:lang w:val="en-GB"/>
              </w:rPr>
            </w:pPr>
            <w:r w:rsidRPr="00EE2575">
              <w:rPr>
                <w:b/>
                <w:sz w:val="20"/>
                <w:szCs w:val="20"/>
                <w:lang w:val="en-GB"/>
              </w:rPr>
              <w:t>P</w:t>
            </w:r>
            <w:r>
              <w:rPr>
                <w:b/>
                <w:sz w:val="20"/>
                <w:szCs w:val="20"/>
                <w:lang w:val="en-GB"/>
              </w:rPr>
              <w:t>l</w:t>
            </w:r>
            <w:r w:rsidRPr="00EE2575">
              <w:rPr>
                <w:b/>
                <w:sz w:val="20"/>
                <w:szCs w:val="20"/>
                <w:lang w:val="en-GB"/>
              </w:rPr>
              <w:t>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0A3356">
            <w:pPr>
              <w:snapToGrid w:val="0"/>
              <w:rPr>
                <w:sz w:val="20"/>
                <w:szCs w:val="20"/>
                <w:lang w:val="en-GB"/>
              </w:rPr>
            </w:pPr>
          </w:p>
        </w:tc>
      </w:tr>
      <w:tr w:rsidR="000A3356" w:rsidRPr="00EE2575" w:rsidTr="006618DA">
        <w:trPr>
          <w:trHeight w:val="237"/>
        </w:trPr>
        <w:tc>
          <w:tcPr>
            <w:tcW w:w="3685" w:type="dxa"/>
            <w:gridSpan w:val="2"/>
            <w:tcBorders>
              <w:top w:val="single" w:sz="4" w:space="0" w:color="000000"/>
              <w:left w:val="single" w:sz="4" w:space="0" w:color="000000"/>
              <w:bottom w:val="single" w:sz="4" w:space="0" w:color="000000"/>
            </w:tcBorders>
            <w:shd w:val="clear" w:color="auto" w:fill="auto"/>
          </w:tcPr>
          <w:p w:rsidR="000A3356" w:rsidRPr="00EE2575" w:rsidRDefault="000A3356" w:rsidP="006618DA">
            <w:pPr>
              <w:numPr>
                <w:ilvl w:val="1"/>
                <w:numId w:val="1"/>
              </w:numPr>
              <w:snapToGrid w:val="0"/>
              <w:ind w:left="426" w:hanging="426"/>
              <w:rPr>
                <w:b/>
                <w:sz w:val="20"/>
                <w:szCs w:val="20"/>
                <w:lang w:val="en-GB"/>
              </w:rPr>
            </w:pPr>
            <w:r w:rsidRPr="00EE2575">
              <w:rPr>
                <w:b/>
                <w:sz w:val="20"/>
                <w:szCs w:val="20"/>
                <w:lang w:val="en-GB"/>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0A3356">
            <w:pPr>
              <w:snapToGrid w:val="0"/>
              <w:rPr>
                <w:sz w:val="20"/>
                <w:szCs w:val="20"/>
                <w:lang w:val="en-GB"/>
              </w:rPr>
            </w:pPr>
            <w:r w:rsidRPr="000A3356">
              <w:rPr>
                <w:sz w:val="20"/>
                <w:szCs w:val="20"/>
                <w:lang w:val="en-GB"/>
              </w:rPr>
              <w:t>Practice: credit with grade</w:t>
            </w:r>
          </w:p>
        </w:tc>
      </w:tr>
      <w:tr w:rsidR="000A3356" w:rsidRPr="00EE2575" w:rsidTr="006618DA">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0A3356" w:rsidRPr="00EE2575" w:rsidRDefault="000A3356" w:rsidP="006618DA">
            <w:pPr>
              <w:numPr>
                <w:ilvl w:val="1"/>
                <w:numId w:val="1"/>
              </w:numPr>
              <w:snapToGrid w:val="0"/>
              <w:ind w:left="426" w:hanging="426"/>
              <w:rPr>
                <w:b/>
                <w:sz w:val="20"/>
                <w:szCs w:val="20"/>
                <w:lang w:val="en-GB"/>
              </w:rPr>
            </w:pPr>
            <w:r w:rsidRPr="00EE2575">
              <w:rPr>
                <w:b/>
                <w:sz w:val="20"/>
                <w:szCs w:val="20"/>
                <w:lang w:val="en-GB"/>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6618DA">
            <w:pPr>
              <w:snapToGrid w:val="0"/>
              <w:rPr>
                <w:sz w:val="20"/>
                <w:szCs w:val="20"/>
                <w:lang w:val="en-GB"/>
              </w:rPr>
            </w:pPr>
            <w:r w:rsidRPr="000A3356">
              <w:rPr>
                <w:sz w:val="20"/>
                <w:szCs w:val="20"/>
                <w:lang w:val="en-GB"/>
              </w:rPr>
              <w:t>Case study</w:t>
            </w:r>
          </w:p>
        </w:tc>
      </w:tr>
      <w:tr w:rsidR="000A3356" w:rsidRPr="008B77DE" w:rsidTr="006618DA">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0A3356" w:rsidRPr="00EE2575" w:rsidRDefault="000A3356" w:rsidP="006618DA">
            <w:pPr>
              <w:numPr>
                <w:ilvl w:val="1"/>
                <w:numId w:val="1"/>
              </w:numPr>
              <w:snapToGrid w:val="0"/>
              <w:ind w:left="426" w:hanging="426"/>
              <w:rPr>
                <w:b/>
                <w:sz w:val="20"/>
                <w:szCs w:val="20"/>
                <w:lang w:val="en-GB"/>
              </w:rPr>
            </w:pPr>
            <w:r w:rsidRPr="00EE2575">
              <w:rPr>
                <w:b/>
                <w:sz w:val="20"/>
                <w:szCs w:val="20"/>
                <w:lang w:val="en-GB"/>
              </w:rPr>
              <w:t>Bibliography</w:t>
            </w:r>
          </w:p>
        </w:tc>
        <w:tc>
          <w:tcPr>
            <w:tcW w:w="1783" w:type="dxa"/>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ind w:left="-108" w:right="-108"/>
              <w:jc w:val="center"/>
              <w:rPr>
                <w:b/>
                <w:sz w:val="20"/>
                <w:szCs w:val="20"/>
                <w:lang w:val="en-GB"/>
              </w:rPr>
            </w:pPr>
            <w:r w:rsidRPr="00EE2575">
              <w:rPr>
                <w:b/>
                <w:sz w:val="20"/>
                <w:szCs w:val="20"/>
                <w:lang w:val="en-GB"/>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0A3356">
            <w:pPr>
              <w:snapToGrid w:val="0"/>
              <w:rPr>
                <w:sz w:val="20"/>
                <w:szCs w:val="20"/>
                <w:lang w:val="en-GB"/>
              </w:rPr>
            </w:pPr>
            <w:r w:rsidRPr="000A3356">
              <w:rPr>
                <w:sz w:val="20"/>
                <w:szCs w:val="20"/>
                <w:lang w:val="en-GB"/>
              </w:rPr>
              <w:t>1. Principles and Practice of Surgery, by O. James Garden, Andrew W. Bradbury, 6th Edition</w:t>
            </w:r>
          </w:p>
          <w:p w:rsidR="000A3356" w:rsidRPr="000A3356" w:rsidRDefault="000A3356" w:rsidP="000A3356">
            <w:pPr>
              <w:snapToGrid w:val="0"/>
              <w:rPr>
                <w:sz w:val="20"/>
                <w:szCs w:val="20"/>
                <w:lang w:val="en-GB"/>
              </w:rPr>
            </w:pPr>
            <w:r w:rsidRPr="000A3356">
              <w:rPr>
                <w:sz w:val="20"/>
                <w:szCs w:val="20"/>
                <w:lang w:val="en-GB"/>
              </w:rPr>
              <w:t>2. Essential Surgery: Problems, Diagnosis and Management, Clive R. G. Quick, Joanna B. Reed, 5th Edition</w:t>
            </w:r>
          </w:p>
        </w:tc>
      </w:tr>
      <w:tr w:rsidR="000A3356" w:rsidRPr="008B77DE" w:rsidTr="006618DA">
        <w:trPr>
          <w:trHeight w:val="157"/>
        </w:trPr>
        <w:tc>
          <w:tcPr>
            <w:tcW w:w="1902" w:type="dxa"/>
            <w:vMerge/>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ind w:left="426"/>
              <w:rPr>
                <w:b/>
                <w:sz w:val="20"/>
                <w:szCs w:val="20"/>
                <w:lang w:val="en-GB"/>
              </w:rPr>
            </w:pPr>
          </w:p>
        </w:tc>
        <w:tc>
          <w:tcPr>
            <w:tcW w:w="1783" w:type="dxa"/>
            <w:tcBorders>
              <w:top w:val="single" w:sz="4" w:space="0" w:color="000000"/>
              <w:left w:val="single" w:sz="4" w:space="0" w:color="000000"/>
              <w:bottom w:val="single" w:sz="4" w:space="0" w:color="000000"/>
            </w:tcBorders>
            <w:shd w:val="clear" w:color="auto" w:fill="auto"/>
          </w:tcPr>
          <w:p w:rsidR="000A3356" w:rsidRPr="00EE2575" w:rsidRDefault="000A3356" w:rsidP="006618DA">
            <w:pPr>
              <w:snapToGrid w:val="0"/>
              <w:ind w:left="-108" w:right="-108"/>
              <w:rPr>
                <w:b/>
                <w:sz w:val="20"/>
                <w:szCs w:val="20"/>
                <w:lang w:val="en-GB"/>
              </w:rPr>
            </w:pPr>
            <w:r w:rsidRPr="00EE2575">
              <w:rPr>
                <w:b/>
                <w:sz w:val="20"/>
                <w:szCs w:val="20"/>
                <w:lang w:val="en-GB"/>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356" w:rsidRPr="000A3356" w:rsidRDefault="000A3356" w:rsidP="000A3356">
            <w:pPr>
              <w:spacing w:line="360" w:lineRule="auto"/>
              <w:rPr>
                <w:sz w:val="20"/>
                <w:szCs w:val="20"/>
                <w:lang w:val="en-US" w:eastAsia="pl-PL"/>
              </w:rPr>
            </w:pPr>
            <w:r w:rsidRPr="000A3356">
              <w:rPr>
                <w:sz w:val="20"/>
                <w:szCs w:val="20"/>
                <w:lang w:val="en-US" w:eastAsia="pl-PL"/>
              </w:rPr>
              <w:t>1. Current Diagnosis and Treatment Surgery, Gerard Doherty, 14th Edition</w:t>
            </w:r>
          </w:p>
          <w:p w:rsidR="000A3356" w:rsidRPr="000A3356" w:rsidRDefault="000A3356" w:rsidP="000A3356">
            <w:pPr>
              <w:snapToGrid w:val="0"/>
              <w:rPr>
                <w:b/>
                <w:sz w:val="20"/>
                <w:szCs w:val="20"/>
                <w:lang w:val="en-US"/>
              </w:rPr>
            </w:pPr>
            <w:r w:rsidRPr="000A3356">
              <w:rPr>
                <w:sz w:val="20"/>
                <w:szCs w:val="20"/>
                <w:lang w:val="en-US" w:eastAsia="pl-PL"/>
              </w:rPr>
              <w:t>2. Churchill's Pocketbook of Surgery, Andrew T. Raftery, Michael S. Delbridge, 5th Edition</w:t>
            </w:r>
          </w:p>
        </w:tc>
      </w:tr>
    </w:tbl>
    <w:p w:rsidR="000A3356" w:rsidRPr="00EE2575" w:rsidRDefault="000A3356" w:rsidP="000A3356">
      <w:pPr>
        <w:rPr>
          <w:b/>
          <w:sz w:val="20"/>
          <w:szCs w:val="20"/>
          <w:lang w:val="en-GB"/>
        </w:rPr>
      </w:pPr>
    </w:p>
    <w:p w:rsidR="000A3356" w:rsidRPr="00EE2575" w:rsidRDefault="000A3356" w:rsidP="000A3356">
      <w:pPr>
        <w:numPr>
          <w:ilvl w:val="0"/>
          <w:numId w:val="1"/>
        </w:numPr>
        <w:rPr>
          <w:b/>
          <w:sz w:val="20"/>
          <w:szCs w:val="20"/>
          <w:lang w:val="en-GB"/>
        </w:rPr>
      </w:pPr>
      <w:r w:rsidRPr="00EE2575">
        <w:rPr>
          <w:b/>
          <w:caps/>
          <w:sz w:val="20"/>
          <w:szCs w:val="20"/>
          <w:lang w:val="en-GB"/>
        </w:rPr>
        <w:t>Objectives, syllabus CONTENT and intended teaching outcomes</w:t>
      </w:r>
      <w:r w:rsidRPr="00EE2575">
        <w:rPr>
          <w:b/>
          <w:sz w:val="20"/>
          <w:szCs w:val="20"/>
          <w:lang w:val="en-GB"/>
        </w:rPr>
        <w:t xml:space="preserve"> </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0A3356" w:rsidRPr="008B77DE" w:rsidTr="006618DA">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0A3356" w:rsidRPr="00EE2575" w:rsidRDefault="000A3356" w:rsidP="006618DA">
            <w:pPr>
              <w:numPr>
                <w:ilvl w:val="1"/>
                <w:numId w:val="1"/>
              </w:numPr>
              <w:snapToGrid w:val="0"/>
              <w:rPr>
                <w:b/>
                <w:sz w:val="20"/>
                <w:szCs w:val="20"/>
                <w:lang w:val="en-GB"/>
              </w:rPr>
            </w:pPr>
            <w:r w:rsidRPr="00EE2575">
              <w:rPr>
                <w:b/>
                <w:sz w:val="20"/>
                <w:szCs w:val="20"/>
                <w:lang w:val="en-GB"/>
              </w:rPr>
              <w:t xml:space="preserve">Course objectives </w:t>
            </w:r>
            <w:r w:rsidRPr="00EE2575">
              <w:rPr>
                <w:b/>
                <w:i/>
                <w:sz w:val="16"/>
                <w:szCs w:val="16"/>
                <w:lang w:val="en-GB"/>
              </w:rPr>
              <w:t>(</w:t>
            </w:r>
            <w:r w:rsidR="00E9318B">
              <w:rPr>
                <w:b/>
                <w:i/>
                <w:sz w:val="16"/>
                <w:szCs w:val="16"/>
                <w:lang w:val="en-GB"/>
              </w:rPr>
              <w:t>practice)</w:t>
            </w:r>
          </w:p>
          <w:p w:rsidR="000A3356" w:rsidRPr="005E6967" w:rsidRDefault="000A3356" w:rsidP="000A3356">
            <w:pPr>
              <w:ind w:left="720"/>
              <w:rPr>
                <w:sz w:val="20"/>
                <w:szCs w:val="20"/>
                <w:lang w:eastAsia="pl-PL"/>
              </w:rPr>
            </w:pPr>
            <w:r w:rsidRPr="005E6967">
              <w:rPr>
                <w:sz w:val="20"/>
                <w:szCs w:val="20"/>
                <w:lang w:eastAsia="pl-PL"/>
              </w:rPr>
              <w:t>Purpose of course</w:t>
            </w:r>
          </w:p>
          <w:p w:rsidR="000A3356" w:rsidRPr="000A3356" w:rsidRDefault="000A3356" w:rsidP="000A3356">
            <w:pPr>
              <w:numPr>
                <w:ilvl w:val="0"/>
                <w:numId w:val="4"/>
              </w:numPr>
              <w:rPr>
                <w:sz w:val="20"/>
                <w:szCs w:val="20"/>
                <w:lang w:val="en-US" w:eastAsia="pl-PL"/>
              </w:rPr>
            </w:pPr>
            <w:r w:rsidRPr="000A3356">
              <w:rPr>
                <w:sz w:val="20"/>
                <w:szCs w:val="20"/>
                <w:lang w:val="en-US" w:eastAsia="pl-PL"/>
              </w:rPr>
              <w:t>Learning characteristic of work in surgical ward.</w:t>
            </w:r>
          </w:p>
          <w:p w:rsidR="000A3356" w:rsidRPr="000A3356" w:rsidRDefault="000A3356" w:rsidP="000A3356">
            <w:pPr>
              <w:numPr>
                <w:ilvl w:val="0"/>
                <w:numId w:val="4"/>
              </w:numPr>
              <w:rPr>
                <w:sz w:val="20"/>
                <w:szCs w:val="20"/>
                <w:lang w:val="en-US" w:eastAsia="pl-PL"/>
              </w:rPr>
            </w:pPr>
            <w:r w:rsidRPr="000A3356">
              <w:rPr>
                <w:sz w:val="20"/>
                <w:szCs w:val="20"/>
                <w:lang w:val="en-US" w:eastAsia="pl-PL"/>
              </w:rPr>
              <w:t>Learning rules about doctor’s work in surgical ward.</w:t>
            </w:r>
          </w:p>
          <w:p w:rsidR="000A3356" w:rsidRPr="000A3356" w:rsidRDefault="000A3356" w:rsidP="000A3356">
            <w:pPr>
              <w:numPr>
                <w:ilvl w:val="0"/>
                <w:numId w:val="4"/>
              </w:numPr>
              <w:rPr>
                <w:sz w:val="20"/>
                <w:szCs w:val="20"/>
                <w:lang w:val="en-US" w:eastAsia="pl-PL"/>
              </w:rPr>
            </w:pPr>
            <w:r w:rsidRPr="000A3356">
              <w:rPr>
                <w:sz w:val="20"/>
                <w:szCs w:val="20"/>
                <w:lang w:val="en-US" w:eastAsia="pl-PL"/>
              </w:rPr>
              <w:t>Learning rules about preparing patient to routine and emergency operation.</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knowledge about wound healing process.</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knowledge about impact of trauma for organism and shock treatment.</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basic knowledge about most common types of head, neck, chest, abdomen and limbs injuries.</w:t>
            </w:r>
          </w:p>
          <w:p w:rsidR="000A3356" w:rsidRPr="000A3356" w:rsidRDefault="000A3356" w:rsidP="000A3356">
            <w:pPr>
              <w:numPr>
                <w:ilvl w:val="0"/>
                <w:numId w:val="4"/>
              </w:numPr>
              <w:rPr>
                <w:sz w:val="20"/>
                <w:szCs w:val="20"/>
                <w:lang w:val="en-US" w:eastAsia="pl-PL"/>
              </w:rPr>
            </w:pPr>
            <w:r w:rsidRPr="000A3356">
              <w:rPr>
                <w:sz w:val="20"/>
                <w:szCs w:val="20"/>
                <w:lang w:val="en-US" w:eastAsia="pl-PL"/>
              </w:rPr>
              <w:lastRenderedPageBreak/>
              <w:t>Getting basic knowledge about burns and frostbites and their treatment.</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basic knowledge about acute surgical diseases: appendicitis, cholecystitis, ileus, stomach or duodenum perforation, peritonitis, gastrointestinal hemorrhage</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basic knowledge about most common types of neoplasms: lung cancer, breast cancer, colorectal cancer and stomach cancer</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basic knowledge about: hernias, pancreas diseases, gallstones, portal hypertension and it’s complications.</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knowledge about common chronic disorders of vascular system: acute and chronic lower limb ischemia, aortic aneurysm, chronic venous insufficiency.</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knowledge about rules of surgical treatment of acute coronary syndrome and valvular heart disease.</w:t>
            </w:r>
          </w:p>
          <w:p w:rsidR="000A3356" w:rsidRPr="000A3356" w:rsidRDefault="000A3356" w:rsidP="000A3356">
            <w:pPr>
              <w:numPr>
                <w:ilvl w:val="0"/>
                <w:numId w:val="4"/>
              </w:numPr>
              <w:rPr>
                <w:sz w:val="20"/>
                <w:szCs w:val="20"/>
                <w:lang w:val="en-US" w:eastAsia="pl-PL"/>
              </w:rPr>
            </w:pPr>
            <w:r w:rsidRPr="000A3356">
              <w:rPr>
                <w:sz w:val="20"/>
                <w:szCs w:val="20"/>
                <w:lang w:val="en-US" w:eastAsia="pl-PL"/>
              </w:rPr>
              <w:t>Knowing most common postoperative complications and rules of prevention.</w:t>
            </w:r>
          </w:p>
          <w:p w:rsidR="000A3356" w:rsidRPr="000A3356" w:rsidRDefault="000A3356" w:rsidP="000A3356">
            <w:pPr>
              <w:numPr>
                <w:ilvl w:val="0"/>
                <w:numId w:val="4"/>
              </w:numPr>
              <w:rPr>
                <w:sz w:val="20"/>
                <w:szCs w:val="20"/>
                <w:lang w:val="en-US" w:eastAsia="pl-PL"/>
              </w:rPr>
            </w:pPr>
            <w:r w:rsidRPr="000A3356">
              <w:rPr>
                <w:sz w:val="20"/>
                <w:szCs w:val="20"/>
                <w:lang w:val="en-US" w:eastAsia="pl-PL"/>
              </w:rPr>
              <w:t>Getting knowledge about transplant surgery, metabolic surgery and treatment of surgical infections</w:t>
            </w:r>
          </w:p>
          <w:p w:rsidR="000A3356" w:rsidRPr="000A3356" w:rsidRDefault="000A3356" w:rsidP="006618DA">
            <w:pPr>
              <w:ind w:left="356"/>
              <w:rPr>
                <w:sz w:val="20"/>
                <w:szCs w:val="20"/>
                <w:lang w:val="en-US"/>
              </w:rPr>
            </w:pPr>
          </w:p>
        </w:tc>
      </w:tr>
    </w:tbl>
    <w:p w:rsidR="000A3356" w:rsidRPr="00C8543B" w:rsidRDefault="000A3356" w:rsidP="000A3356">
      <w:pPr>
        <w:ind w:left="426"/>
        <w:rPr>
          <w:lang w:val="en-GB"/>
        </w:rPr>
      </w:pPr>
      <w:r w:rsidRPr="00C8543B">
        <w:rPr>
          <w:b/>
          <w:sz w:val="20"/>
          <w:szCs w:val="20"/>
          <w:lang w:val="en-US" w:eastAsia="pl-PL"/>
        </w:rPr>
        <w:lastRenderedPageBreak/>
        <w:t>4.3 Education outcomes in the discipline</w:t>
      </w:r>
    </w:p>
    <w:p w:rsidR="000A3356" w:rsidRPr="00EE2575" w:rsidRDefault="000A3356" w:rsidP="000A3356">
      <w:pPr>
        <w:rPr>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0A3356" w:rsidRPr="00EE2575" w:rsidTr="00083DF2">
        <w:trPr>
          <w:cantSplit/>
          <w:trHeight w:val="284"/>
          <w:jc w:val="center"/>
        </w:trPr>
        <w:tc>
          <w:tcPr>
            <w:tcW w:w="794" w:type="dxa"/>
            <w:tcBorders>
              <w:top w:val="single" w:sz="4" w:space="0" w:color="auto"/>
              <w:left w:val="single" w:sz="4" w:space="0" w:color="auto"/>
              <w:bottom w:val="single" w:sz="4" w:space="0" w:color="auto"/>
              <w:right w:val="single" w:sz="4" w:space="0" w:color="auto"/>
            </w:tcBorders>
            <w:textDirection w:val="btLr"/>
            <w:vAlign w:val="center"/>
          </w:tcPr>
          <w:p w:rsidR="000A3356" w:rsidRPr="0073495B" w:rsidRDefault="000A3356" w:rsidP="006618DA">
            <w:pPr>
              <w:ind w:left="113" w:right="113"/>
              <w:jc w:val="center"/>
              <w:rPr>
                <w:rFonts w:eastAsia="Arial Unicode MS"/>
                <w:b/>
                <w:sz w:val="20"/>
                <w:szCs w:val="20"/>
                <w:lang w:val="en-GB" w:eastAsia="pl-PL"/>
              </w:rPr>
            </w:pPr>
            <w:r w:rsidRPr="00EE2575">
              <w:rPr>
                <w:rFonts w:eastAsia="Arial Unicode MS"/>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0A3356" w:rsidRPr="0073495B" w:rsidRDefault="000A3356" w:rsidP="006618DA">
            <w:pPr>
              <w:jc w:val="center"/>
              <w:rPr>
                <w:rFonts w:eastAsia="Arial Unicode MS"/>
                <w:b/>
                <w:sz w:val="20"/>
                <w:szCs w:val="20"/>
                <w:lang w:val="en-GB" w:eastAsia="pl-PL"/>
              </w:rPr>
            </w:pPr>
            <w:r w:rsidRPr="00EE2575">
              <w:rPr>
                <w:rFonts w:eastAsia="Arial Unicode MS"/>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0A3356" w:rsidRPr="00EE2575" w:rsidRDefault="000A3356" w:rsidP="006618DA">
            <w:pPr>
              <w:jc w:val="center"/>
              <w:rPr>
                <w:rFonts w:eastAsia="Arial Unicode MS"/>
                <w:b/>
                <w:sz w:val="20"/>
                <w:szCs w:val="20"/>
                <w:lang w:val="en-GB" w:eastAsia="pl-PL"/>
              </w:rPr>
            </w:pPr>
            <w:r w:rsidRPr="00EE2575">
              <w:rPr>
                <w:rFonts w:eastAsia="Arial Unicode MS"/>
                <w:b/>
                <w:sz w:val="20"/>
                <w:szCs w:val="20"/>
                <w:lang w:val="en-GB" w:eastAsia="pl-PL"/>
              </w:rPr>
              <w:t>Relation to teaching</w:t>
            </w:r>
          </w:p>
          <w:p w:rsidR="000A3356" w:rsidRPr="0073495B" w:rsidRDefault="000A3356" w:rsidP="006618DA">
            <w:pPr>
              <w:jc w:val="center"/>
              <w:rPr>
                <w:rFonts w:eastAsia="Arial Unicode MS"/>
                <w:b/>
                <w:sz w:val="20"/>
                <w:szCs w:val="20"/>
                <w:lang w:val="en-GB" w:eastAsia="pl-PL"/>
              </w:rPr>
            </w:pPr>
            <w:r w:rsidRPr="00EE2575">
              <w:rPr>
                <w:rFonts w:eastAsia="Arial Unicode MS"/>
                <w:b/>
                <w:sz w:val="20"/>
                <w:szCs w:val="20"/>
                <w:lang w:val="en-GB" w:eastAsia="pl-PL"/>
              </w:rPr>
              <w:t>outcomes</w:t>
            </w:r>
          </w:p>
        </w:tc>
      </w:tr>
      <w:tr w:rsidR="000A3356" w:rsidRPr="008B77DE" w:rsidTr="00083DF2">
        <w:trPr>
          <w:trHeight w:val="284"/>
          <w:jc w:val="center"/>
        </w:trPr>
        <w:tc>
          <w:tcPr>
            <w:tcW w:w="9781" w:type="dxa"/>
            <w:gridSpan w:val="3"/>
            <w:tcBorders>
              <w:top w:val="single" w:sz="4" w:space="0" w:color="auto"/>
              <w:left w:val="single" w:sz="4" w:space="0" w:color="auto"/>
              <w:bottom w:val="single" w:sz="4" w:space="0" w:color="auto"/>
              <w:right w:val="single" w:sz="4" w:space="0" w:color="auto"/>
            </w:tcBorders>
            <w:vAlign w:val="center"/>
          </w:tcPr>
          <w:p w:rsidR="000A3356" w:rsidRPr="0073495B" w:rsidRDefault="000A3356" w:rsidP="006618DA">
            <w:pPr>
              <w:jc w:val="center"/>
              <w:rPr>
                <w:rFonts w:eastAsia="Arial Unicode MS"/>
                <w:strike/>
                <w:sz w:val="20"/>
                <w:szCs w:val="20"/>
                <w:lang w:val="en-GB" w:eastAsia="pl-PL"/>
              </w:rPr>
            </w:pPr>
            <w:r w:rsidRPr="00EE2575">
              <w:rPr>
                <w:rFonts w:eastAsia="Arial Unicode MS"/>
                <w:sz w:val="20"/>
                <w:szCs w:val="20"/>
                <w:lang w:val="en-GB" w:eastAsia="pl-PL"/>
              </w:rPr>
              <w:t xml:space="preserve">within the scope of  </w:t>
            </w:r>
            <w:r w:rsidRPr="00EE2575">
              <w:rPr>
                <w:rFonts w:eastAsia="Arial Unicode MS"/>
                <w:b/>
                <w:sz w:val="20"/>
                <w:szCs w:val="20"/>
                <w:lang w:val="en-GB" w:eastAsia="pl-PL"/>
              </w:rPr>
              <w:t>ABILITIES:</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U01</w:t>
            </w:r>
          </w:p>
        </w:tc>
        <w:tc>
          <w:tcPr>
            <w:tcW w:w="7145" w:type="dxa"/>
          </w:tcPr>
          <w:p w:rsidR="007D438B" w:rsidRPr="007D438B" w:rsidRDefault="007D438B" w:rsidP="007D438B">
            <w:pPr>
              <w:rPr>
                <w:sz w:val="20"/>
                <w:lang w:val="en-US"/>
              </w:rPr>
            </w:pPr>
            <w:r w:rsidRPr="007D438B">
              <w:rPr>
                <w:rStyle w:val="gt-text"/>
                <w:sz w:val="20"/>
                <w:lang w:val="en-US"/>
              </w:rPr>
              <w:t>conducts a review of medical history of the adult patient;</w:t>
            </w:r>
          </w:p>
        </w:tc>
        <w:tc>
          <w:tcPr>
            <w:tcW w:w="1842" w:type="dxa"/>
          </w:tcPr>
          <w:p w:rsidR="007D438B" w:rsidRPr="001032BD" w:rsidRDefault="007D438B" w:rsidP="007D438B">
            <w:pPr>
              <w:rPr>
                <w:rStyle w:val="gt-text"/>
                <w:sz w:val="20"/>
                <w:lang w:val="en-US"/>
              </w:rPr>
            </w:pPr>
            <w:r w:rsidRPr="001032BD">
              <w:rPr>
                <w:rStyle w:val="gt-text"/>
                <w:sz w:val="20"/>
                <w:lang w:val="en-US"/>
              </w:rPr>
              <w:t>E.U1.</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U02</w:t>
            </w:r>
          </w:p>
        </w:tc>
        <w:tc>
          <w:tcPr>
            <w:tcW w:w="7145" w:type="dxa"/>
          </w:tcPr>
          <w:p w:rsidR="007D438B" w:rsidRPr="007D438B" w:rsidRDefault="007D438B" w:rsidP="007D438B">
            <w:pPr>
              <w:rPr>
                <w:sz w:val="20"/>
                <w:lang w:val="en-US"/>
              </w:rPr>
            </w:pPr>
            <w:r w:rsidRPr="007D438B">
              <w:rPr>
                <w:rStyle w:val="gt-text"/>
                <w:sz w:val="20"/>
                <w:lang w:val="en-US"/>
              </w:rPr>
              <w:t>conducts full and targeted physical examination of the adult patient;</w:t>
            </w:r>
          </w:p>
        </w:tc>
        <w:tc>
          <w:tcPr>
            <w:tcW w:w="1842" w:type="dxa"/>
          </w:tcPr>
          <w:p w:rsidR="007D438B" w:rsidRPr="001032BD" w:rsidRDefault="007D438B" w:rsidP="007D438B">
            <w:pPr>
              <w:rPr>
                <w:rStyle w:val="gt-text"/>
                <w:sz w:val="20"/>
                <w:lang w:val="en-US"/>
              </w:rPr>
            </w:pPr>
            <w:r w:rsidRPr="001032BD">
              <w:rPr>
                <w:rStyle w:val="gt-text"/>
                <w:sz w:val="20"/>
                <w:lang w:val="en-US"/>
              </w:rPr>
              <w:t>E.U3.</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U03</w:t>
            </w:r>
          </w:p>
        </w:tc>
        <w:tc>
          <w:tcPr>
            <w:tcW w:w="7145" w:type="dxa"/>
          </w:tcPr>
          <w:p w:rsidR="007D438B" w:rsidRPr="007D438B" w:rsidRDefault="007D438B" w:rsidP="00E05D59">
            <w:pPr>
              <w:jc w:val="both"/>
              <w:rPr>
                <w:sz w:val="20"/>
                <w:lang w:val="en-US"/>
              </w:rPr>
            </w:pPr>
            <w:r w:rsidRPr="007D438B">
              <w:rPr>
                <w:rStyle w:val="gt-text"/>
                <w:sz w:val="20"/>
                <w:lang w:val="en-US"/>
              </w:rPr>
              <w:t xml:space="preserve">assesses patient’s general condition, consciousness and awarenes; </w:t>
            </w:r>
          </w:p>
        </w:tc>
        <w:tc>
          <w:tcPr>
            <w:tcW w:w="1842" w:type="dxa"/>
          </w:tcPr>
          <w:p w:rsidR="007D438B" w:rsidRPr="001032BD" w:rsidRDefault="007D438B" w:rsidP="007D438B">
            <w:pPr>
              <w:rPr>
                <w:rStyle w:val="gt-text"/>
                <w:sz w:val="20"/>
                <w:lang w:val="en-US"/>
              </w:rPr>
            </w:pPr>
            <w:r w:rsidRPr="001032BD">
              <w:rPr>
                <w:rStyle w:val="gt-text"/>
                <w:sz w:val="20"/>
                <w:lang w:val="en-US"/>
              </w:rPr>
              <w:t>E.U7.</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U04</w:t>
            </w:r>
          </w:p>
        </w:tc>
        <w:tc>
          <w:tcPr>
            <w:tcW w:w="7145" w:type="dxa"/>
          </w:tcPr>
          <w:p w:rsidR="007D438B" w:rsidRPr="007D438B" w:rsidRDefault="007D438B" w:rsidP="00E05D59">
            <w:pPr>
              <w:jc w:val="both"/>
              <w:rPr>
                <w:sz w:val="20"/>
                <w:lang w:val="en-US"/>
              </w:rPr>
            </w:pPr>
            <w:r w:rsidRPr="007D438B">
              <w:rPr>
                <w:rStyle w:val="gt-text"/>
                <w:sz w:val="20"/>
                <w:lang w:val="en-US"/>
              </w:rPr>
              <w:t>performs differential diagnosis of the most common diseases in adults and children;</w:t>
            </w:r>
          </w:p>
        </w:tc>
        <w:tc>
          <w:tcPr>
            <w:tcW w:w="1842" w:type="dxa"/>
          </w:tcPr>
          <w:p w:rsidR="007D438B" w:rsidRPr="001032BD" w:rsidRDefault="007D438B" w:rsidP="007D438B">
            <w:pPr>
              <w:rPr>
                <w:rStyle w:val="gt-text"/>
                <w:sz w:val="20"/>
                <w:lang w:val="en-US"/>
              </w:rPr>
            </w:pPr>
            <w:r w:rsidRPr="001032BD">
              <w:rPr>
                <w:rStyle w:val="gt-text"/>
                <w:sz w:val="20"/>
                <w:lang w:val="en-US"/>
              </w:rPr>
              <w:t>E.U12.</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U05</w:t>
            </w:r>
          </w:p>
        </w:tc>
        <w:tc>
          <w:tcPr>
            <w:tcW w:w="7145" w:type="dxa"/>
          </w:tcPr>
          <w:p w:rsidR="007D438B" w:rsidRPr="007D438B" w:rsidRDefault="007D438B" w:rsidP="007D438B">
            <w:pPr>
              <w:rPr>
                <w:sz w:val="20"/>
                <w:lang w:val="en-US"/>
              </w:rPr>
            </w:pPr>
            <w:r w:rsidRPr="007D438B">
              <w:rPr>
                <w:rStyle w:val="gt-text"/>
                <w:sz w:val="20"/>
                <w:lang w:val="en-US"/>
              </w:rPr>
              <w:t>assesses and describes the somatic and mental state of patients;</w:t>
            </w:r>
          </w:p>
        </w:tc>
        <w:tc>
          <w:tcPr>
            <w:tcW w:w="1842" w:type="dxa"/>
          </w:tcPr>
          <w:p w:rsidR="007D438B" w:rsidRPr="001032BD" w:rsidRDefault="007D438B" w:rsidP="007D438B">
            <w:pPr>
              <w:rPr>
                <w:rStyle w:val="gt-text"/>
                <w:sz w:val="20"/>
                <w:lang w:val="en-US"/>
              </w:rPr>
            </w:pPr>
            <w:r w:rsidRPr="001032BD">
              <w:rPr>
                <w:rStyle w:val="gt-text"/>
                <w:sz w:val="20"/>
                <w:lang w:val="en-US"/>
              </w:rPr>
              <w:t>E.U13.</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U06</w:t>
            </w:r>
          </w:p>
        </w:tc>
        <w:tc>
          <w:tcPr>
            <w:tcW w:w="7145" w:type="dxa"/>
          </w:tcPr>
          <w:p w:rsidR="007D438B" w:rsidRPr="007D438B" w:rsidRDefault="007D438B" w:rsidP="00E05D59">
            <w:pPr>
              <w:jc w:val="both"/>
              <w:rPr>
                <w:sz w:val="20"/>
                <w:lang w:val="en-US"/>
              </w:rPr>
            </w:pPr>
            <w:r w:rsidRPr="007D438B">
              <w:rPr>
                <w:rStyle w:val="gt-text"/>
                <w:sz w:val="20"/>
                <w:lang w:val="en-US"/>
              </w:rPr>
              <w:t xml:space="preserve">recognizes states of a direct threat to life; </w:t>
            </w:r>
          </w:p>
        </w:tc>
        <w:tc>
          <w:tcPr>
            <w:tcW w:w="1842" w:type="dxa"/>
          </w:tcPr>
          <w:p w:rsidR="007D438B" w:rsidRPr="001032BD" w:rsidRDefault="007D438B" w:rsidP="007D438B">
            <w:pPr>
              <w:rPr>
                <w:rStyle w:val="gt-text"/>
                <w:sz w:val="20"/>
                <w:lang w:val="en-US"/>
              </w:rPr>
            </w:pPr>
            <w:r w:rsidRPr="001032BD">
              <w:rPr>
                <w:rStyle w:val="gt-text"/>
                <w:sz w:val="20"/>
                <w:lang w:val="en-US"/>
              </w:rPr>
              <w:t>E.U14.</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U07</w:t>
            </w:r>
          </w:p>
        </w:tc>
        <w:tc>
          <w:tcPr>
            <w:tcW w:w="7145" w:type="dxa"/>
          </w:tcPr>
          <w:p w:rsidR="007D438B" w:rsidRPr="007D438B" w:rsidRDefault="007D438B" w:rsidP="00E05D59">
            <w:pPr>
              <w:jc w:val="both"/>
              <w:rPr>
                <w:sz w:val="20"/>
                <w:lang w:val="en-US"/>
              </w:rPr>
            </w:pPr>
            <w:r w:rsidRPr="007D438B">
              <w:rPr>
                <w:rStyle w:val="gt-text"/>
                <w:sz w:val="20"/>
                <w:lang w:val="en-US"/>
              </w:rPr>
              <w:t xml:space="preserve">recognizes when a patient is under the influence of alcohol, drugs and other addictive products; </w:t>
            </w:r>
          </w:p>
        </w:tc>
        <w:tc>
          <w:tcPr>
            <w:tcW w:w="1842" w:type="dxa"/>
          </w:tcPr>
          <w:p w:rsidR="007D438B" w:rsidRPr="001032BD" w:rsidRDefault="007D438B" w:rsidP="007D438B">
            <w:pPr>
              <w:rPr>
                <w:rStyle w:val="gt-text"/>
                <w:sz w:val="20"/>
                <w:lang w:val="en-US"/>
              </w:rPr>
            </w:pPr>
            <w:r w:rsidRPr="001032BD">
              <w:rPr>
                <w:rStyle w:val="gt-text"/>
                <w:sz w:val="20"/>
                <w:lang w:val="en-US"/>
              </w:rPr>
              <w:t>E.U15.</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U08</w:t>
            </w:r>
          </w:p>
        </w:tc>
        <w:tc>
          <w:tcPr>
            <w:tcW w:w="7145" w:type="dxa"/>
          </w:tcPr>
          <w:p w:rsidR="007D438B" w:rsidRPr="007D438B" w:rsidRDefault="007D438B" w:rsidP="007D438B">
            <w:pPr>
              <w:rPr>
                <w:sz w:val="20"/>
                <w:lang w:val="en-US"/>
              </w:rPr>
            </w:pPr>
            <w:r w:rsidRPr="007D438B">
              <w:rPr>
                <w:rStyle w:val="gt-text"/>
                <w:sz w:val="20"/>
                <w:lang w:val="en-US"/>
              </w:rPr>
              <w:t>plans diagnostic, therapeutic and preventive procedures;</w:t>
            </w:r>
          </w:p>
        </w:tc>
        <w:tc>
          <w:tcPr>
            <w:tcW w:w="1842" w:type="dxa"/>
          </w:tcPr>
          <w:p w:rsidR="007D438B" w:rsidRPr="001032BD" w:rsidRDefault="007D438B" w:rsidP="007D438B">
            <w:pPr>
              <w:rPr>
                <w:rStyle w:val="gt-text"/>
                <w:sz w:val="20"/>
                <w:lang w:val="en-US"/>
              </w:rPr>
            </w:pPr>
            <w:r w:rsidRPr="001032BD">
              <w:rPr>
                <w:rStyle w:val="gt-text"/>
                <w:sz w:val="20"/>
                <w:lang w:val="en-US"/>
              </w:rPr>
              <w:t>E.U16.</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U09</w:t>
            </w:r>
          </w:p>
        </w:tc>
        <w:tc>
          <w:tcPr>
            <w:tcW w:w="7145" w:type="dxa"/>
          </w:tcPr>
          <w:p w:rsidR="007D438B" w:rsidRPr="007D438B" w:rsidRDefault="007D438B" w:rsidP="007D438B">
            <w:pPr>
              <w:rPr>
                <w:sz w:val="20"/>
                <w:lang w:val="en-US"/>
              </w:rPr>
            </w:pPr>
            <w:r w:rsidRPr="007D438B">
              <w:rPr>
                <w:rStyle w:val="gt-text"/>
                <w:sz w:val="20"/>
                <w:lang w:val="en-US"/>
              </w:rPr>
              <w:t>conducts analysis of the potential side effects of each drug and the interaction between them;</w:t>
            </w:r>
          </w:p>
        </w:tc>
        <w:tc>
          <w:tcPr>
            <w:tcW w:w="1842" w:type="dxa"/>
          </w:tcPr>
          <w:p w:rsidR="007D438B" w:rsidRPr="001032BD" w:rsidRDefault="007D438B" w:rsidP="007D438B">
            <w:pPr>
              <w:rPr>
                <w:rStyle w:val="gt-text"/>
                <w:sz w:val="20"/>
                <w:lang w:val="en-US"/>
              </w:rPr>
            </w:pPr>
            <w:r w:rsidRPr="001032BD">
              <w:rPr>
                <w:rStyle w:val="gt-text"/>
                <w:sz w:val="20"/>
                <w:lang w:val="en-US"/>
              </w:rPr>
              <w:t>E.U17.</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U10</w:t>
            </w:r>
          </w:p>
        </w:tc>
        <w:tc>
          <w:tcPr>
            <w:tcW w:w="7145" w:type="dxa"/>
          </w:tcPr>
          <w:p w:rsidR="007D438B" w:rsidRPr="007D438B" w:rsidRDefault="007D438B" w:rsidP="007D438B">
            <w:pPr>
              <w:rPr>
                <w:sz w:val="20"/>
                <w:lang w:val="en-US"/>
              </w:rPr>
            </w:pPr>
            <w:r w:rsidRPr="007D438B">
              <w:rPr>
                <w:rStyle w:val="gt-text"/>
                <w:sz w:val="20"/>
                <w:lang w:val="en-US"/>
              </w:rPr>
              <w:t>proposes individualization of existing guidelines and other therapeutic treatments in the case of non-effectiveness of or contraindications to standard therapy;</w:t>
            </w:r>
          </w:p>
        </w:tc>
        <w:tc>
          <w:tcPr>
            <w:tcW w:w="1842" w:type="dxa"/>
          </w:tcPr>
          <w:p w:rsidR="007D438B" w:rsidRPr="001032BD" w:rsidRDefault="007D438B" w:rsidP="007D438B">
            <w:pPr>
              <w:rPr>
                <w:rStyle w:val="gt-text"/>
                <w:sz w:val="20"/>
                <w:lang w:val="en-US"/>
              </w:rPr>
            </w:pPr>
            <w:r w:rsidRPr="001032BD">
              <w:rPr>
                <w:rStyle w:val="gt-text"/>
                <w:sz w:val="20"/>
                <w:lang w:val="en-US"/>
              </w:rPr>
              <w:t>E.U18.</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U11</w:t>
            </w:r>
          </w:p>
        </w:tc>
        <w:tc>
          <w:tcPr>
            <w:tcW w:w="7145" w:type="dxa"/>
          </w:tcPr>
          <w:p w:rsidR="007D438B" w:rsidRPr="007D438B" w:rsidRDefault="007D438B" w:rsidP="007D438B">
            <w:pPr>
              <w:rPr>
                <w:sz w:val="20"/>
                <w:lang w:val="en-US"/>
              </w:rPr>
            </w:pPr>
            <w:r w:rsidRPr="007D438B">
              <w:rPr>
                <w:rStyle w:val="gt-text"/>
                <w:sz w:val="20"/>
                <w:lang w:val="en-US"/>
              </w:rPr>
              <w:t>recognizes signs of drug dependency and proposes a treatment procedure;</w:t>
            </w:r>
          </w:p>
        </w:tc>
        <w:tc>
          <w:tcPr>
            <w:tcW w:w="1842" w:type="dxa"/>
          </w:tcPr>
          <w:p w:rsidR="007D438B" w:rsidRPr="001032BD" w:rsidRDefault="007D438B" w:rsidP="007D438B">
            <w:pPr>
              <w:rPr>
                <w:rStyle w:val="gt-text"/>
                <w:sz w:val="20"/>
                <w:lang w:val="en-US"/>
              </w:rPr>
            </w:pPr>
            <w:r w:rsidRPr="001032BD">
              <w:rPr>
                <w:rStyle w:val="gt-text"/>
                <w:sz w:val="20"/>
                <w:lang w:val="en-US"/>
              </w:rPr>
              <w:t>E.U19.</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U12</w:t>
            </w:r>
          </w:p>
        </w:tc>
        <w:tc>
          <w:tcPr>
            <w:tcW w:w="7145" w:type="dxa"/>
          </w:tcPr>
          <w:p w:rsidR="007D438B" w:rsidRPr="007D438B" w:rsidRDefault="007D438B" w:rsidP="00E05D59">
            <w:pPr>
              <w:jc w:val="both"/>
              <w:rPr>
                <w:sz w:val="20"/>
                <w:lang w:val="en-US"/>
              </w:rPr>
            </w:pPr>
            <w:r w:rsidRPr="007D438B">
              <w:rPr>
                <w:rStyle w:val="gt-text"/>
                <w:sz w:val="20"/>
                <w:lang w:val="en-US"/>
              </w:rPr>
              <w:t xml:space="preserve">qualifies the patient for home treatment and hospitalization; </w:t>
            </w:r>
          </w:p>
        </w:tc>
        <w:tc>
          <w:tcPr>
            <w:tcW w:w="1842" w:type="dxa"/>
          </w:tcPr>
          <w:p w:rsidR="007D438B" w:rsidRPr="001032BD" w:rsidRDefault="007D438B" w:rsidP="007D438B">
            <w:pPr>
              <w:rPr>
                <w:rStyle w:val="gt-text"/>
                <w:sz w:val="20"/>
                <w:lang w:val="en-US"/>
              </w:rPr>
            </w:pPr>
            <w:r w:rsidRPr="001032BD">
              <w:rPr>
                <w:rStyle w:val="gt-text"/>
                <w:sz w:val="20"/>
                <w:lang w:val="en-US"/>
              </w:rPr>
              <w:t>E.U20.</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U13</w:t>
            </w:r>
          </w:p>
        </w:tc>
        <w:tc>
          <w:tcPr>
            <w:tcW w:w="7145" w:type="dxa"/>
          </w:tcPr>
          <w:p w:rsidR="007D438B" w:rsidRPr="007D438B" w:rsidRDefault="007D438B" w:rsidP="00E05D59">
            <w:pPr>
              <w:jc w:val="both"/>
              <w:rPr>
                <w:sz w:val="20"/>
                <w:lang w:val="en-US"/>
              </w:rPr>
            </w:pPr>
            <w:r w:rsidRPr="007D438B">
              <w:rPr>
                <w:rStyle w:val="gt-text"/>
                <w:sz w:val="20"/>
                <w:lang w:val="en-US"/>
              </w:rPr>
              <w:t>defines states in which functional status of the patient's or his/her preferences restrict the treatment in accordance with specific guidelines for the disease;</w:t>
            </w:r>
          </w:p>
        </w:tc>
        <w:tc>
          <w:tcPr>
            <w:tcW w:w="1842" w:type="dxa"/>
          </w:tcPr>
          <w:p w:rsidR="007D438B" w:rsidRPr="001032BD" w:rsidRDefault="007D438B" w:rsidP="007D438B">
            <w:pPr>
              <w:rPr>
                <w:rStyle w:val="gt-text"/>
                <w:sz w:val="20"/>
                <w:lang w:val="en-US"/>
              </w:rPr>
            </w:pPr>
            <w:r w:rsidRPr="001032BD">
              <w:rPr>
                <w:rStyle w:val="gt-text"/>
                <w:sz w:val="20"/>
                <w:lang w:val="en-US"/>
              </w:rPr>
              <w:t>E.U21.</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U14</w:t>
            </w:r>
          </w:p>
        </w:tc>
        <w:tc>
          <w:tcPr>
            <w:tcW w:w="7145" w:type="dxa"/>
          </w:tcPr>
          <w:p w:rsidR="007D438B" w:rsidRPr="007D438B" w:rsidRDefault="007D438B" w:rsidP="007D438B">
            <w:pPr>
              <w:rPr>
                <w:sz w:val="20"/>
                <w:lang w:val="en-US"/>
              </w:rPr>
            </w:pPr>
            <w:r w:rsidRPr="007D438B">
              <w:rPr>
                <w:rStyle w:val="gt-text"/>
                <w:sz w:val="20"/>
                <w:lang w:val="en-US"/>
              </w:rPr>
              <w:t>interprets laboratory tests/results and identifies the reasons for deviations</w:t>
            </w:r>
          </w:p>
        </w:tc>
        <w:tc>
          <w:tcPr>
            <w:tcW w:w="1842" w:type="dxa"/>
          </w:tcPr>
          <w:p w:rsidR="007D438B" w:rsidRPr="001032BD" w:rsidRDefault="007D438B" w:rsidP="007D438B">
            <w:pPr>
              <w:rPr>
                <w:rStyle w:val="gt-text"/>
                <w:sz w:val="20"/>
                <w:lang w:val="en-US"/>
              </w:rPr>
            </w:pPr>
            <w:r w:rsidRPr="001032BD">
              <w:rPr>
                <w:rStyle w:val="gt-text"/>
                <w:sz w:val="20"/>
                <w:lang w:val="en-US"/>
              </w:rPr>
              <w:t>E.U24.</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U15</w:t>
            </w:r>
          </w:p>
        </w:tc>
        <w:tc>
          <w:tcPr>
            <w:tcW w:w="7145" w:type="dxa"/>
          </w:tcPr>
          <w:p w:rsidR="007D438B" w:rsidRPr="007D438B" w:rsidRDefault="007D438B" w:rsidP="00E05D59">
            <w:pPr>
              <w:jc w:val="both"/>
              <w:rPr>
                <w:sz w:val="20"/>
                <w:lang w:val="en-US"/>
              </w:rPr>
            </w:pPr>
            <w:r w:rsidRPr="007D438B">
              <w:rPr>
                <w:rStyle w:val="gt-text"/>
                <w:sz w:val="20"/>
                <w:lang w:val="en-US"/>
              </w:rPr>
              <w:t xml:space="preserve">applies dietary treatment (including enteral and parenteral feeding); </w:t>
            </w:r>
          </w:p>
        </w:tc>
        <w:tc>
          <w:tcPr>
            <w:tcW w:w="1842" w:type="dxa"/>
          </w:tcPr>
          <w:p w:rsidR="007D438B" w:rsidRPr="001032BD" w:rsidRDefault="007D438B" w:rsidP="007D438B">
            <w:pPr>
              <w:rPr>
                <w:rStyle w:val="gt-text"/>
                <w:sz w:val="20"/>
                <w:lang w:val="en-US"/>
              </w:rPr>
            </w:pPr>
            <w:r w:rsidRPr="001032BD">
              <w:rPr>
                <w:rStyle w:val="gt-text"/>
                <w:sz w:val="20"/>
                <w:lang w:val="en-US"/>
              </w:rPr>
              <w:t>E.U25.</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U16</w:t>
            </w:r>
          </w:p>
        </w:tc>
        <w:tc>
          <w:tcPr>
            <w:tcW w:w="7145" w:type="dxa"/>
          </w:tcPr>
          <w:p w:rsidR="007D438B" w:rsidRPr="007D438B" w:rsidRDefault="007D438B" w:rsidP="007D438B">
            <w:pPr>
              <w:rPr>
                <w:sz w:val="20"/>
                <w:lang w:val="en-US"/>
              </w:rPr>
            </w:pPr>
            <w:r w:rsidRPr="007D438B">
              <w:rPr>
                <w:rStyle w:val="gt-text"/>
                <w:sz w:val="20"/>
                <w:lang w:val="en-US"/>
              </w:rPr>
              <w:t>plans treatment in the case of exposure to infection transmitted through blood;</w:t>
            </w:r>
          </w:p>
        </w:tc>
        <w:tc>
          <w:tcPr>
            <w:tcW w:w="1842" w:type="dxa"/>
          </w:tcPr>
          <w:p w:rsidR="007D438B" w:rsidRPr="001032BD" w:rsidRDefault="007D438B" w:rsidP="007D438B">
            <w:pPr>
              <w:rPr>
                <w:rStyle w:val="gt-text"/>
                <w:sz w:val="20"/>
                <w:lang w:val="en-US"/>
              </w:rPr>
            </w:pPr>
            <w:r w:rsidRPr="001032BD">
              <w:rPr>
                <w:rStyle w:val="gt-text"/>
                <w:sz w:val="20"/>
                <w:lang w:val="en-US"/>
              </w:rPr>
              <w:t>E.U26.</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U17</w:t>
            </w:r>
          </w:p>
        </w:tc>
        <w:tc>
          <w:tcPr>
            <w:tcW w:w="7145" w:type="dxa"/>
          </w:tcPr>
          <w:p w:rsidR="007D438B" w:rsidRPr="007D438B" w:rsidRDefault="007D438B" w:rsidP="00E05D59">
            <w:pPr>
              <w:jc w:val="both"/>
              <w:rPr>
                <w:sz w:val="20"/>
                <w:lang w:val="en-US"/>
              </w:rPr>
            </w:pPr>
            <w:r w:rsidRPr="007D438B">
              <w:rPr>
                <w:rStyle w:val="gt-text"/>
                <w:sz w:val="20"/>
                <w:lang w:val="en-US"/>
              </w:rPr>
              <w:t xml:space="preserve">collects samples of material used in laboratory diagnostics; </w:t>
            </w:r>
          </w:p>
        </w:tc>
        <w:tc>
          <w:tcPr>
            <w:tcW w:w="1842" w:type="dxa"/>
          </w:tcPr>
          <w:p w:rsidR="007D438B" w:rsidRPr="001032BD" w:rsidRDefault="007D438B" w:rsidP="007D438B">
            <w:pPr>
              <w:rPr>
                <w:rStyle w:val="gt-text"/>
                <w:sz w:val="20"/>
                <w:lang w:val="en-US"/>
              </w:rPr>
            </w:pPr>
            <w:r w:rsidRPr="001032BD">
              <w:rPr>
                <w:rStyle w:val="gt-text"/>
                <w:sz w:val="20"/>
                <w:lang w:val="en-US"/>
              </w:rPr>
              <w:t>E.U28.</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U18</w:t>
            </w:r>
          </w:p>
        </w:tc>
        <w:tc>
          <w:tcPr>
            <w:tcW w:w="7145" w:type="dxa"/>
          </w:tcPr>
          <w:p w:rsidR="007D438B" w:rsidRPr="007D438B" w:rsidRDefault="007D438B" w:rsidP="007D438B">
            <w:pPr>
              <w:jc w:val="both"/>
              <w:rPr>
                <w:rStyle w:val="gt-text"/>
                <w:sz w:val="20"/>
                <w:lang w:val="en-US"/>
              </w:rPr>
            </w:pPr>
            <w:r w:rsidRPr="007D438B">
              <w:rPr>
                <w:rStyle w:val="gt-text"/>
                <w:sz w:val="20"/>
                <w:lang w:val="en-US"/>
              </w:rPr>
              <w:t>performs basic medical procedures and treatments, including:</w:t>
            </w:r>
          </w:p>
          <w:p w:rsidR="007D438B" w:rsidRPr="007D438B" w:rsidRDefault="007D438B" w:rsidP="007D438B">
            <w:pPr>
              <w:jc w:val="both"/>
              <w:rPr>
                <w:rStyle w:val="gt-text"/>
                <w:sz w:val="20"/>
                <w:lang w:val="en-US"/>
              </w:rPr>
            </w:pPr>
            <w:r w:rsidRPr="007D438B">
              <w:rPr>
                <w:rStyle w:val="gt-text"/>
                <w:sz w:val="20"/>
                <w:lang w:val="en-US"/>
              </w:rPr>
              <w:t xml:space="preserve">a) measurement of body temperature, pulse measurement, non-invasive blood pressure measurement, </w:t>
            </w:r>
          </w:p>
          <w:p w:rsidR="007D438B" w:rsidRPr="007D438B" w:rsidRDefault="007D438B" w:rsidP="007D438B">
            <w:pPr>
              <w:jc w:val="both"/>
              <w:rPr>
                <w:rStyle w:val="gt-text"/>
                <w:sz w:val="20"/>
                <w:lang w:val="en-US"/>
              </w:rPr>
            </w:pPr>
            <w:r w:rsidRPr="007D438B">
              <w:rPr>
                <w:rStyle w:val="gt-text"/>
                <w:sz w:val="20"/>
                <w:lang w:val="en-US"/>
              </w:rPr>
              <w:t xml:space="preserve">b) monitoring of vital signs using a cardio-monitor or pulse oximetry, </w:t>
            </w:r>
          </w:p>
          <w:p w:rsidR="007D438B" w:rsidRPr="007D438B" w:rsidRDefault="007D438B" w:rsidP="007D438B">
            <w:pPr>
              <w:jc w:val="both"/>
              <w:rPr>
                <w:rStyle w:val="gt-text"/>
                <w:sz w:val="20"/>
                <w:lang w:val="en-US"/>
              </w:rPr>
            </w:pPr>
            <w:r w:rsidRPr="007D438B">
              <w:rPr>
                <w:rStyle w:val="gt-text"/>
                <w:sz w:val="20"/>
                <w:lang w:val="en-US"/>
              </w:rPr>
              <w:t xml:space="preserve">c) spirometry, oxygen therapy, assisted and control modeventilation </w:t>
            </w:r>
          </w:p>
          <w:p w:rsidR="007D438B" w:rsidRPr="007D438B" w:rsidRDefault="007D438B" w:rsidP="007D438B">
            <w:pPr>
              <w:jc w:val="both"/>
              <w:rPr>
                <w:rStyle w:val="gt-text"/>
                <w:sz w:val="20"/>
                <w:lang w:val="en-US"/>
              </w:rPr>
            </w:pPr>
            <w:r w:rsidRPr="007D438B">
              <w:rPr>
                <w:rStyle w:val="gt-text"/>
                <w:sz w:val="20"/>
                <w:lang w:val="en-US"/>
              </w:rPr>
              <w:t xml:space="preserve">d) </w:t>
            </w:r>
            <w:r w:rsidRPr="007D438B">
              <w:rPr>
                <w:sz w:val="20"/>
                <w:lang w:val="en-US"/>
              </w:rPr>
              <w:t>introd</w:t>
            </w:r>
            <w:r w:rsidRPr="007D438B">
              <w:rPr>
                <w:bCs/>
                <w:sz w:val="20"/>
                <w:lang w:val="en-US"/>
              </w:rPr>
              <w:t>uction of the oroph</w:t>
            </w:r>
            <w:r w:rsidRPr="007D438B">
              <w:rPr>
                <w:sz w:val="20"/>
                <w:lang w:val="en-US"/>
              </w:rPr>
              <w:t>aryngeal tube</w:t>
            </w:r>
            <w:r w:rsidRPr="007D438B">
              <w:rPr>
                <w:rStyle w:val="gt-text"/>
                <w:sz w:val="20"/>
                <w:lang w:val="en-US"/>
              </w:rPr>
              <w:t>,</w:t>
            </w:r>
          </w:p>
          <w:p w:rsidR="007D438B" w:rsidRPr="007D438B" w:rsidRDefault="007D438B" w:rsidP="007D438B">
            <w:pPr>
              <w:jc w:val="both"/>
              <w:rPr>
                <w:rStyle w:val="gt-text"/>
                <w:sz w:val="20"/>
                <w:lang w:val="en-US"/>
              </w:rPr>
            </w:pPr>
            <w:r w:rsidRPr="007D438B">
              <w:rPr>
                <w:rStyle w:val="gt-text"/>
                <w:sz w:val="20"/>
                <w:lang w:val="en-US"/>
              </w:rPr>
              <w:t>e) intravenous injection , intramuscular and subcutaneous injections, cannulation of peripheral veins, collection of peripheral venous blood, collection of arterial blood, collection arterialized capillary blood,</w:t>
            </w:r>
          </w:p>
          <w:p w:rsidR="007D438B" w:rsidRPr="007D438B" w:rsidRDefault="007D438B" w:rsidP="007D438B">
            <w:pPr>
              <w:jc w:val="both"/>
              <w:rPr>
                <w:rStyle w:val="gt-text"/>
                <w:sz w:val="20"/>
                <w:lang w:val="en-US"/>
              </w:rPr>
            </w:pPr>
            <w:r w:rsidRPr="007D438B">
              <w:rPr>
                <w:rStyle w:val="gt-text"/>
                <w:sz w:val="20"/>
                <w:lang w:val="en-US"/>
              </w:rPr>
              <w:t xml:space="preserve">f) collecting swabs from the nose, throat and skin, puncture of pleural cavity, </w:t>
            </w:r>
          </w:p>
          <w:p w:rsidR="007D438B" w:rsidRPr="007D438B" w:rsidRDefault="007D438B" w:rsidP="007D438B">
            <w:pPr>
              <w:jc w:val="both"/>
              <w:rPr>
                <w:rStyle w:val="gt-text"/>
                <w:sz w:val="20"/>
                <w:lang w:val="en-US"/>
              </w:rPr>
            </w:pPr>
            <w:r w:rsidRPr="007D438B">
              <w:rPr>
                <w:rStyle w:val="gt-text"/>
                <w:sz w:val="20"/>
                <w:lang w:val="en-US"/>
              </w:rPr>
              <w:lastRenderedPageBreak/>
              <w:t xml:space="preserve">g) catheterization of the urinary bladder in women and me, nasogastric intubation, gastric lavage, enema, </w:t>
            </w:r>
          </w:p>
          <w:p w:rsidR="007D438B" w:rsidRPr="007D438B" w:rsidRDefault="007D438B" w:rsidP="007D438B">
            <w:pPr>
              <w:jc w:val="both"/>
              <w:rPr>
                <w:rStyle w:val="gt-text"/>
                <w:sz w:val="20"/>
                <w:lang w:val="en-US"/>
              </w:rPr>
            </w:pPr>
            <w:r w:rsidRPr="007D438B">
              <w:rPr>
                <w:rStyle w:val="gt-text"/>
                <w:sz w:val="20"/>
                <w:lang w:val="en-US"/>
              </w:rPr>
              <w:t xml:space="preserve">h) standard electrocardiogram along with its interpretation, cardioversion and defibrillation of the heart, </w:t>
            </w:r>
          </w:p>
          <w:p w:rsidR="007D438B" w:rsidRPr="007D438B" w:rsidRDefault="007D438B" w:rsidP="00E05D59">
            <w:pPr>
              <w:jc w:val="both"/>
              <w:rPr>
                <w:sz w:val="20"/>
                <w:lang w:val="en-US"/>
              </w:rPr>
            </w:pPr>
            <w:r w:rsidRPr="007D438B">
              <w:rPr>
                <w:rStyle w:val="gt-text"/>
                <w:sz w:val="20"/>
                <w:lang w:val="en-US"/>
              </w:rPr>
              <w:t>i) simple test strips and measuring the concentration of glucose in the blood;</w:t>
            </w:r>
          </w:p>
        </w:tc>
        <w:tc>
          <w:tcPr>
            <w:tcW w:w="1842" w:type="dxa"/>
          </w:tcPr>
          <w:p w:rsidR="007D438B" w:rsidRPr="001032BD" w:rsidRDefault="007D438B" w:rsidP="007D438B">
            <w:pPr>
              <w:rPr>
                <w:rStyle w:val="gt-text"/>
                <w:sz w:val="20"/>
                <w:lang w:val="en-US"/>
              </w:rPr>
            </w:pPr>
            <w:r w:rsidRPr="001032BD">
              <w:rPr>
                <w:rStyle w:val="gt-text"/>
                <w:sz w:val="20"/>
                <w:lang w:val="en-US"/>
              </w:rPr>
              <w:lastRenderedPageBreak/>
              <w:t>E.U29.</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U19</w:t>
            </w:r>
          </w:p>
        </w:tc>
        <w:tc>
          <w:tcPr>
            <w:tcW w:w="7145" w:type="dxa"/>
          </w:tcPr>
          <w:p w:rsidR="007D438B" w:rsidRPr="007D438B" w:rsidRDefault="007D438B" w:rsidP="007D438B">
            <w:pPr>
              <w:jc w:val="both"/>
              <w:rPr>
                <w:rStyle w:val="gt-text"/>
                <w:sz w:val="20"/>
                <w:lang w:val="en-US"/>
              </w:rPr>
            </w:pPr>
            <w:r w:rsidRPr="007D438B">
              <w:rPr>
                <w:rStyle w:val="gt-text"/>
                <w:sz w:val="20"/>
                <w:lang w:val="en-US"/>
              </w:rPr>
              <w:t xml:space="preserve">assists when the following procedures and medical treatments are performed: </w:t>
            </w:r>
          </w:p>
          <w:p w:rsidR="007D438B" w:rsidRPr="007D438B" w:rsidRDefault="007D438B" w:rsidP="007D438B">
            <w:pPr>
              <w:jc w:val="both"/>
              <w:rPr>
                <w:rStyle w:val="gt-text"/>
                <w:sz w:val="20"/>
                <w:lang w:val="en-US"/>
              </w:rPr>
            </w:pPr>
            <w:r w:rsidRPr="007D438B">
              <w:rPr>
                <w:rStyle w:val="gt-text"/>
                <w:sz w:val="20"/>
                <w:lang w:val="en-US"/>
              </w:rPr>
              <w:t>a) transfusions of blood and blood products,</w:t>
            </w:r>
          </w:p>
          <w:p w:rsidR="007D438B" w:rsidRPr="007D438B" w:rsidRDefault="007D438B" w:rsidP="007D438B">
            <w:pPr>
              <w:jc w:val="both"/>
              <w:rPr>
                <w:rStyle w:val="gt-text"/>
                <w:sz w:val="20"/>
                <w:lang w:val="en-US"/>
              </w:rPr>
            </w:pPr>
            <w:r w:rsidRPr="007D438B">
              <w:rPr>
                <w:rStyle w:val="gt-text"/>
                <w:sz w:val="20"/>
                <w:lang w:val="en-US"/>
              </w:rPr>
              <w:t xml:space="preserve">b) drainage ofthe pleural cavity, </w:t>
            </w:r>
          </w:p>
          <w:p w:rsidR="007D438B" w:rsidRPr="007D438B" w:rsidRDefault="007D438B" w:rsidP="007D438B">
            <w:pPr>
              <w:jc w:val="both"/>
              <w:rPr>
                <w:rStyle w:val="gt-text"/>
                <w:sz w:val="20"/>
                <w:lang w:val="en-US"/>
              </w:rPr>
            </w:pPr>
            <w:r w:rsidRPr="007D438B">
              <w:rPr>
                <w:rStyle w:val="gt-text"/>
                <w:sz w:val="20"/>
                <w:lang w:val="en-US"/>
              </w:rPr>
              <w:t xml:space="preserve">c) puncture of the pericardium, </w:t>
            </w:r>
          </w:p>
          <w:p w:rsidR="007D438B" w:rsidRPr="007D438B" w:rsidRDefault="007D438B" w:rsidP="007D438B">
            <w:pPr>
              <w:jc w:val="both"/>
              <w:rPr>
                <w:rStyle w:val="gt-text"/>
                <w:sz w:val="20"/>
                <w:lang w:val="en-US"/>
              </w:rPr>
            </w:pPr>
            <w:r w:rsidRPr="007D438B">
              <w:rPr>
                <w:rStyle w:val="gt-text"/>
                <w:sz w:val="20"/>
                <w:lang w:val="en-US"/>
              </w:rPr>
              <w:t xml:space="preserve">d) puncture of the peritoneal cavity, </w:t>
            </w:r>
          </w:p>
          <w:p w:rsidR="007D438B" w:rsidRPr="007D438B" w:rsidRDefault="007D438B" w:rsidP="007D438B">
            <w:pPr>
              <w:jc w:val="both"/>
              <w:rPr>
                <w:rStyle w:val="gt-text"/>
                <w:sz w:val="20"/>
                <w:lang w:val="en-US"/>
              </w:rPr>
            </w:pPr>
            <w:r w:rsidRPr="007D438B">
              <w:rPr>
                <w:rStyle w:val="gt-text"/>
                <w:sz w:val="20"/>
                <w:lang w:val="en-US"/>
              </w:rPr>
              <w:t xml:space="preserve">e) lumbar puncture, </w:t>
            </w:r>
          </w:p>
          <w:p w:rsidR="007D438B" w:rsidRPr="007D438B" w:rsidRDefault="007D438B" w:rsidP="007D438B">
            <w:pPr>
              <w:jc w:val="both"/>
              <w:rPr>
                <w:rStyle w:val="gt-text"/>
                <w:sz w:val="20"/>
                <w:lang w:val="en-US"/>
              </w:rPr>
            </w:pPr>
            <w:r w:rsidRPr="007D438B">
              <w:rPr>
                <w:rStyle w:val="gt-text"/>
                <w:sz w:val="20"/>
                <w:lang w:val="en-US"/>
              </w:rPr>
              <w:t xml:space="preserve">f) needle biopsy, </w:t>
            </w:r>
          </w:p>
          <w:p w:rsidR="007D438B" w:rsidRPr="007D438B" w:rsidRDefault="007D438B" w:rsidP="007D438B">
            <w:pPr>
              <w:jc w:val="both"/>
              <w:rPr>
                <w:rStyle w:val="gt-text"/>
                <w:sz w:val="20"/>
                <w:lang w:val="en-US"/>
              </w:rPr>
            </w:pPr>
            <w:r w:rsidRPr="007D438B">
              <w:rPr>
                <w:rStyle w:val="gt-text"/>
                <w:sz w:val="20"/>
                <w:lang w:val="en-US"/>
              </w:rPr>
              <w:t xml:space="preserve">g ) epidermal tests, </w:t>
            </w:r>
          </w:p>
          <w:p w:rsidR="007D438B" w:rsidRPr="007D438B" w:rsidRDefault="007D438B" w:rsidP="007D438B">
            <w:pPr>
              <w:jc w:val="both"/>
              <w:rPr>
                <w:rStyle w:val="gt-text"/>
                <w:sz w:val="20"/>
                <w:lang w:val="en-US"/>
              </w:rPr>
            </w:pPr>
            <w:r w:rsidRPr="007D438B">
              <w:rPr>
                <w:rStyle w:val="gt-text"/>
                <w:sz w:val="20"/>
                <w:lang w:val="en-US"/>
              </w:rPr>
              <w:t xml:space="preserve">h) intradermal and scarification tests </w:t>
            </w:r>
          </w:p>
          <w:p w:rsidR="007D438B" w:rsidRPr="007D438B" w:rsidRDefault="007D438B" w:rsidP="00E05D59">
            <w:pPr>
              <w:jc w:val="both"/>
              <w:rPr>
                <w:sz w:val="20"/>
              </w:rPr>
            </w:pPr>
            <w:r w:rsidRPr="007D438B">
              <w:rPr>
                <w:rStyle w:val="gt-text"/>
                <w:sz w:val="20"/>
                <w:lang w:val="en-US"/>
              </w:rPr>
              <w:t>and interpret their results;</w:t>
            </w:r>
          </w:p>
        </w:tc>
        <w:tc>
          <w:tcPr>
            <w:tcW w:w="1842" w:type="dxa"/>
          </w:tcPr>
          <w:p w:rsidR="007D438B" w:rsidRPr="001032BD" w:rsidRDefault="007D438B" w:rsidP="007D438B">
            <w:pPr>
              <w:rPr>
                <w:rStyle w:val="gt-text"/>
                <w:sz w:val="20"/>
                <w:lang w:val="en-US"/>
              </w:rPr>
            </w:pPr>
            <w:r w:rsidRPr="001032BD">
              <w:rPr>
                <w:rStyle w:val="gt-text"/>
                <w:sz w:val="20"/>
                <w:lang w:val="en-US"/>
              </w:rPr>
              <w:t>E.U30.</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U20</w:t>
            </w:r>
          </w:p>
        </w:tc>
        <w:tc>
          <w:tcPr>
            <w:tcW w:w="7145" w:type="dxa"/>
          </w:tcPr>
          <w:p w:rsidR="007D438B" w:rsidRPr="007D438B" w:rsidRDefault="007D438B" w:rsidP="007D438B">
            <w:pPr>
              <w:rPr>
                <w:sz w:val="20"/>
                <w:lang w:val="en-US"/>
              </w:rPr>
            </w:pPr>
            <w:r w:rsidRPr="007D438B">
              <w:rPr>
                <w:rStyle w:val="gt-text"/>
                <w:sz w:val="20"/>
                <w:lang w:val="en-US"/>
              </w:rPr>
              <w:t>interprets descriptions of pharmaceutical medicines and critically assesses advertising materials relating to medicines;</w:t>
            </w:r>
          </w:p>
        </w:tc>
        <w:tc>
          <w:tcPr>
            <w:tcW w:w="1842" w:type="dxa"/>
          </w:tcPr>
          <w:p w:rsidR="007D438B" w:rsidRPr="001032BD" w:rsidRDefault="007D438B" w:rsidP="007D438B">
            <w:pPr>
              <w:rPr>
                <w:rStyle w:val="gt-text"/>
                <w:sz w:val="20"/>
                <w:lang w:val="en-US"/>
              </w:rPr>
            </w:pPr>
            <w:r w:rsidRPr="001032BD">
              <w:rPr>
                <w:rStyle w:val="gt-text"/>
                <w:sz w:val="20"/>
                <w:lang w:val="en-US"/>
              </w:rPr>
              <w:t>E.U31.</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U21</w:t>
            </w:r>
          </w:p>
        </w:tc>
        <w:tc>
          <w:tcPr>
            <w:tcW w:w="7145" w:type="dxa"/>
          </w:tcPr>
          <w:p w:rsidR="007D438B" w:rsidRPr="007D438B" w:rsidRDefault="007D438B" w:rsidP="00E05D59">
            <w:pPr>
              <w:jc w:val="both"/>
              <w:rPr>
                <w:sz w:val="20"/>
              </w:rPr>
            </w:pPr>
            <w:r w:rsidRPr="007D438B">
              <w:rPr>
                <w:rStyle w:val="gt-text"/>
                <w:sz w:val="20"/>
                <w:lang w:val="en-US"/>
              </w:rPr>
              <w:t xml:space="preserve">plans specialist consultations; </w:t>
            </w:r>
          </w:p>
        </w:tc>
        <w:tc>
          <w:tcPr>
            <w:tcW w:w="1842" w:type="dxa"/>
          </w:tcPr>
          <w:p w:rsidR="007D438B" w:rsidRPr="001032BD" w:rsidRDefault="007D438B" w:rsidP="007D438B">
            <w:pPr>
              <w:rPr>
                <w:rStyle w:val="gt-text"/>
                <w:sz w:val="20"/>
                <w:lang w:val="en-US"/>
              </w:rPr>
            </w:pPr>
            <w:r w:rsidRPr="001032BD">
              <w:rPr>
                <w:rStyle w:val="gt-text"/>
                <w:sz w:val="20"/>
                <w:lang w:val="en-US"/>
              </w:rPr>
              <w:t>E.U32.</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U22</w:t>
            </w:r>
          </w:p>
        </w:tc>
        <w:tc>
          <w:tcPr>
            <w:tcW w:w="7145" w:type="dxa"/>
          </w:tcPr>
          <w:p w:rsidR="007D438B" w:rsidRPr="007D438B" w:rsidRDefault="007D438B" w:rsidP="007D438B">
            <w:pPr>
              <w:rPr>
                <w:sz w:val="20"/>
                <w:lang w:val="en-US"/>
              </w:rPr>
            </w:pPr>
            <w:r w:rsidRPr="007D438B">
              <w:rPr>
                <w:rStyle w:val="gt-text"/>
                <w:sz w:val="20"/>
                <w:lang w:val="en-US"/>
              </w:rPr>
              <w:t>evaluates decubitus and applies appropriate dressings;</w:t>
            </w:r>
          </w:p>
        </w:tc>
        <w:tc>
          <w:tcPr>
            <w:tcW w:w="1842" w:type="dxa"/>
          </w:tcPr>
          <w:p w:rsidR="007D438B" w:rsidRPr="001032BD" w:rsidRDefault="007D438B" w:rsidP="007D438B">
            <w:pPr>
              <w:rPr>
                <w:rStyle w:val="gt-text"/>
                <w:sz w:val="20"/>
                <w:lang w:val="en-US"/>
              </w:rPr>
            </w:pPr>
            <w:r w:rsidRPr="001032BD">
              <w:rPr>
                <w:rStyle w:val="gt-text"/>
                <w:sz w:val="20"/>
                <w:lang w:val="en-US"/>
              </w:rPr>
              <w:t>E.U35.</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U23</w:t>
            </w:r>
          </w:p>
        </w:tc>
        <w:tc>
          <w:tcPr>
            <w:tcW w:w="7145" w:type="dxa"/>
          </w:tcPr>
          <w:p w:rsidR="007D438B" w:rsidRPr="007D438B" w:rsidRDefault="007D438B" w:rsidP="007D438B">
            <w:pPr>
              <w:rPr>
                <w:sz w:val="20"/>
                <w:lang w:val="en-US"/>
              </w:rPr>
            </w:pPr>
            <w:r w:rsidRPr="007D438B">
              <w:rPr>
                <w:rStyle w:val="gt-text"/>
                <w:sz w:val="20"/>
                <w:lang w:val="en-US"/>
              </w:rPr>
              <w:t>acts correctly in the case of injuries (uses dressing or immobilization, stitches the wound);</w:t>
            </w:r>
          </w:p>
        </w:tc>
        <w:tc>
          <w:tcPr>
            <w:tcW w:w="1842" w:type="dxa"/>
          </w:tcPr>
          <w:p w:rsidR="007D438B" w:rsidRPr="001032BD" w:rsidRDefault="007D438B" w:rsidP="007D438B">
            <w:pPr>
              <w:rPr>
                <w:rStyle w:val="gt-text"/>
                <w:sz w:val="20"/>
                <w:lang w:val="en-US"/>
              </w:rPr>
            </w:pPr>
            <w:r w:rsidRPr="001032BD">
              <w:rPr>
                <w:rStyle w:val="gt-text"/>
                <w:sz w:val="20"/>
                <w:lang w:val="en-US"/>
              </w:rPr>
              <w:t>E.U36.</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U24</w:t>
            </w:r>
          </w:p>
        </w:tc>
        <w:tc>
          <w:tcPr>
            <w:tcW w:w="7145" w:type="dxa"/>
          </w:tcPr>
          <w:p w:rsidR="007D438B" w:rsidRPr="007D438B" w:rsidRDefault="007D438B" w:rsidP="00E05D59">
            <w:pPr>
              <w:jc w:val="both"/>
              <w:rPr>
                <w:sz w:val="20"/>
                <w:lang w:val="en-US"/>
              </w:rPr>
            </w:pPr>
            <w:r w:rsidRPr="007D438B">
              <w:rPr>
                <w:rStyle w:val="gt-text"/>
                <w:sz w:val="20"/>
                <w:lang w:val="en-US"/>
              </w:rPr>
              <w:t xml:space="preserve">recognizes the agony of the patient and pronounces him/her dead; </w:t>
            </w:r>
          </w:p>
        </w:tc>
        <w:tc>
          <w:tcPr>
            <w:tcW w:w="1842" w:type="dxa"/>
          </w:tcPr>
          <w:p w:rsidR="007D438B" w:rsidRPr="001032BD" w:rsidRDefault="007D438B" w:rsidP="007D438B">
            <w:pPr>
              <w:rPr>
                <w:rStyle w:val="gt-text"/>
                <w:sz w:val="20"/>
                <w:lang w:val="en-US"/>
              </w:rPr>
            </w:pPr>
            <w:r w:rsidRPr="001032BD">
              <w:rPr>
                <w:rStyle w:val="gt-text"/>
                <w:sz w:val="20"/>
                <w:lang w:val="en-US"/>
              </w:rPr>
              <w:t>E.U37.</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U25</w:t>
            </w:r>
          </w:p>
        </w:tc>
        <w:tc>
          <w:tcPr>
            <w:tcW w:w="7145" w:type="dxa"/>
          </w:tcPr>
          <w:p w:rsidR="007D438B" w:rsidRPr="007D438B" w:rsidRDefault="007D438B" w:rsidP="00E05D59">
            <w:pPr>
              <w:jc w:val="both"/>
              <w:rPr>
                <w:sz w:val="20"/>
                <w:lang w:val="en-US"/>
              </w:rPr>
            </w:pPr>
            <w:r w:rsidRPr="007D438B">
              <w:rPr>
                <w:rStyle w:val="gt-text"/>
                <w:sz w:val="20"/>
                <w:lang w:val="en-US"/>
              </w:rPr>
              <w:t>keeps</w:t>
            </w:r>
            <w:r w:rsidR="00E05D59">
              <w:rPr>
                <w:rStyle w:val="gt-text"/>
                <w:sz w:val="20"/>
                <w:lang w:val="en-US"/>
              </w:rPr>
              <w:t xml:space="preserve"> medical records of the patient</w:t>
            </w:r>
          </w:p>
        </w:tc>
        <w:tc>
          <w:tcPr>
            <w:tcW w:w="1842" w:type="dxa"/>
          </w:tcPr>
          <w:p w:rsidR="007D438B" w:rsidRPr="001032BD" w:rsidRDefault="007D438B" w:rsidP="007D438B">
            <w:pPr>
              <w:rPr>
                <w:rStyle w:val="gt-text"/>
                <w:sz w:val="20"/>
                <w:lang w:val="en-US"/>
              </w:rPr>
            </w:pPr>
            <w:r w:rsidRPr="001032BD">
              <w:rPr>
                <w:rStyle w:val="gt-text"/>
                <w:sz w:val="20"/>
                <w:lang w:val="en-US"/>
              </w:rPr>
              <w:t>E.U38.</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U26</w:t>
            </w:r>
          </w:p>
        </w:tc>
        <w:tc>
          <w:tcPr>
            <w:tcW w:w="7145" w:type="dxa"/>
          </w:tcPr>
          <w:p w:rsidR="007D438B" w:rsidRPr="007D438B" w:rsidRDefault="007D438B" w:rsidP="007D438B">
            <w:pPr>
              <w:rPr>
                <w:sz w:val="20"/>
                <w:lang w:val="en-US"/>
              </w:rPr>
            </w:pPr>
            <w:r w:rsidRPr="007D438B">
              <w:rPr>
                <w:rStyle w:val="gt-text"/>
                <w:sz w:val="20"/>
                <w:lang w:val="en-US"/>
              </w:rPr>
              <w:t>assists during a typical surgery, prepares the surgical site and locally anesthetized operated area;</w:t>
            </w:r>
          </w:p>
        </w:tc>
        <w:tc>
          <w:tcPr>
            <w:tcW w:w="1842" w:type="dxa"/>
          </w:tcPr>
          <w:p w:rsidR="007D438B" w:rsidRPr="001032BD" w:rsidRDefault="007D438B" w:rsidP="007D438B">
            <w:pPr>
              <w:rPr>
                <w:rStyle w:val="gt-text"/>
                <w:sz w:val="20"/>
                <w:lang w:val="en-US"/>
              </w:rPr>
            </w:pPr>
            <w:r w:rsidRPr="001032BD">
              <w:rPr>
                <w:rStyle w:val="gt-text"/>
                <w:sz w:val="20"/>
                <w:lang w:val="en-US"/>
              </w:rPr>
              <w:t>F.U1.</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U27</w:t>
            </w:r>
          </w:p>
        </w:tc>
        <w:tc>
          <w:tcPr>
            <w:tcW w:w="7145" w:type="dxa"/>
          </w:tcPr>
          <w:p w:rsidR="007D438B" w:rsidRPr="007D438B" w:rsidRDefault="007D438B" w:rsidP="007D438B">
            <w:pPr>
              <w:rPr>
                <w:sz w:val="20"/>
              </w:rPr>
            </w:pPr>
            <w:r w:rsidRPr="007D438B">
              <w:rPr>
                <w:rStyle w:val="gt-text"/>
                <w:sz w:val="20"/>
                <w:lang w:val="en-US"/>
              </w:rPr>
              <w:t>uses basic medical tools;</w:t>
            </w:r>
          </w:p>
        </w:tc>
        <w:tc>
          <w:tcPr>
            <w:tcW w:w="1842" w:type="dxa"/>
          </w:tcPr>
          <w:p w:rsidR="007D438B" w:rsidRPr="001032BD" w:rsidRDefault="007D438B" w:rsidP="007D438B">
            <w:pPr>
              <w:rPr>
                <w:rStyle w:val="gt-text"/>
                <w:sz w:val="20"/>
                <w:lang w:val="en-US"/>
              </w:rPr>
            </w:pPr>
            <w:r w:rsidRPr="001032BD">
              <w:rPr>
                <w:rStyle w:val="gt-text"/>
                <w:sz w:val="20"/>
                <w:lang w:val="en-US"/>
              </w:rPr>
              <w:t>F.U2.</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U28</w:t>
            </w:r>
          </w:p>
        </w:tc>
        <w:tc>
          <w:tcPr>
            <w:tcW w:w="7145" w:type="dxa"/>
          </w:tcPr>
          <w:p w:rsidR="007D438B" w:rsidRPr="007D438B" w:rsidRDefault="007D438B" w:rsidP="00E05D59">
            <w:pPr>
              <w:jc w:val="both"/>
              <w:rPr>
                <w:sz w:val="20"/>
                <w:lang w:val="en-US"/>
              </w:rPr>
            </w:pPr>
            <w:r w:rsidRPr="007D438B">
              <w:rPr>
                <w:rStyle w:val="gt-text"/>
                <w:sz w:val="20"/>
                <w:lang w:val="en-US"/>
              </w:rPr>
              <w:t xml:space="preserve">complies with the aseptic and antiseptic rules; </w:t>
            </w:r>
          </w:p>
        </w:tc>
        <w:tc>
          <w:tcPr>
            <w:tcW w:w="1842" w:type="dxa"/>
          </w:tcPr>
          <w:p w:rsidR="007D438B" w:rsidRPr="001032BD" w:rsidRDefault="007D438B" w:rsidP="007D438B">
            <w:pPr>
              <w:rPr>
                <w:rStyle w:val="gt-text"/>
                <w:sz w:val="20"/>
                <w:lang w:val="en-US"/>
              </w:rPr>
            </w:pPr>
            <w:r w:rsidRPr="001032BD">
              <w:rPr>
                <w:rStyle w:val="gt-text"/>
                <w:sz w:val="20"/>
                <w:lang w:val="en-US"/>
              </w:rPr>
              <w:t>F.U3.</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U29</w:t>
            </w:r>
          </w:p>
        </w:tc>
        <w:tc>
          <w:tcPr>
            <w:tcW w:w="7145" w:type="dxa"/>
          </w:tcPr>
          <w:p w:rsidR="007D438B" w:rsidRPr="007D438B" w:rsidRDefault="007D438B" w:rsidP="007D438B">
            <w:pPr>
              <w:rPr>
                <w:sz w:val="20"/>
                <w:lang w:val="en-US"/>
              </w:rPr>
            </w:pPr>
            <w:r w:rsidRPr="007D438B">
              <w:rPr>
                <w:rStyle w:val="gt-text"/>
                <w:sz w:val="20"/>
                <w:lang w:val="en-US"/>
              </w:rPr>
              <w:t>manages simple wounds and changes sterile surgical dressing</w:t>
            </w:r>
          </w:p>
        </w:tc>
        <w:tc>
          <w:tcPr>
            <w:tcW w:w="1842" w:type="dxa"/>
          </w:tcPr>
          <w:p w:rsidR="007D438B" w:rsidRPr="001032BD" w:rsidRDefault="007D438B" w:rsidP="007D438B">
            <w:pPr>
              <w:rPr>
                <w:rStyle w:val="gt-text"/>
                <w:sz w:val="20"/>
                <w:lang w:val="en-US"/>
              </w:rPr>
            </w:pPr>
            <w:r w:rsidRPr="001032BD">
              <w:rPr>
                <w:rStyle w:val="gt-text"/>
                <w:sz w:val="20"/>
                <w:lang w:val="en-US"/>
              </w:rPr>
              <w:t>F.U4.</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U30</w:t>
            </w:r>
          </w:p>
        </w:tc>
        <w:tc>
          <w:tcPr>
            <w:tcW w:w="7145" w:type="dxa"/>
          </w:tcPr>
          <w:p w:rsidR="007D438B" w:rsidRPr="007D438B" w:rsidRDefault="007D438B" w:rsidP="00E05D59">
            <w:pPr>
              <w:jc w:val="both"/>
              <w:rPr>
                <w:sz w:val="20"/>
              </w:rPr>
            </w:pPr>
            <w:r w:rsidRPr="007D438B">
              <w:rPr>
                <w:rStyle w:val="gt-text"/>
                <w:sz w:val="20"/>
                <w:lang w:val="en-US"/>
              </w:rPr>
              <w:t xml:space="preserve">uses peripheral venous catheter; </w:t>
            </w:r>
          </w:p>
        </w:tc>
        <w:tc>
          <w:tcPr>
            <w:tcW w:w="1842" w:type="dxa"/>
          </w:tcPr>
          <w:p w:rsidR="007D438B" w:rsidRPr="001032BD" w:rsidRDefault="007D438B" w:rsidP="007D438B">
            <w:pPr>
              <w:rPr>
                <w:rStyle w:val="gt-text"/>
                <w:sz w:val="20"/>
                <w:lang w:val="en-US"/>
              </w:rPr>
            </w:pPr>
            <w:r w:rsidRPr="001032BD">
              <w:rPr>
                <w:rStyle w:val="gt-text"/>
                <w:sz w:val="20"/>
                <w:lang w:val="en-US"/>
              </w:rPr>
              <w:t>F.U5.</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U31</w:t>
            </w:r>
          </w:p>
        </w:tc>
        <w:tc>
          <w:tcPr>
            <w:tcW w:w="7145" w:type="dxa"/>
          </w:tcPr>
          <w:p w:rsidR="007D438B" w:rsidRPr="007D438B" w:rsidRDefault="007D438B" w:rsidP="007D438B">
            <w:pPr>
              <w:rPr>
                <w:sz w:val="20"/>
                <w:lang w:val="en-US"/>
              </w:rPr>
            </w:pPr>
            <w:r w:rsidRPr="007D438B">
              <w:rPr>
                <w:rStyle w:val="gt-text"/>
                <w:sz w:val="20"/>
                <w:lang w:val="en-US"/>
              </w:rPr>
              <w:t>examines nipples, lymph nodes, thyroid gland and the abdominal cavity in terms of acute abdomen, and performs finger test through the anus;</w:t>
            </w:r>
          </w:p>
        </w:tc>
        <w:tc>
          <w:tcPr>
            <w:tcW w:w="1842" w:type="dxa"/>
          </w:tcPr>
          <w:p w:rsidR="007D438B" w:rsidRPr="001032BD" w:rsidRDefault="007D438B" w:rsidP="007D438B">
            <w:pPr>
              <w:rPr>
                <w:rStyle w:val="gt-text"/>
                <w:sz w:val="20"/>
                <w:lang w:val="en-US"/>
              </w:rPr>
            </w:pPr>
            <w:r w:rsidRPr="001032BD">
              <w:rPr>
                <w:rStyle w:val="gt-text"/>
                <w:sz w:val="20"/>
                <w:lang w:val="en-US"/>
              </w:rPr>
              <w:t>F.U6.</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U32</w:t>
            </w:r>
          </w:p>
        </w:tc>
        <w:tc>
          <w:tcPr>
            <w:tcW w:w="7145" w:type="dxa"/>
          </w:tcPr>
          <w:p w:rsidR="007D438B" w:rsidRPr="007D438B" w:rsidRDefault="007D438B" w:rsidP="007D438B">
            <w:pPr>
              <w:rPr>
                <w:sz w:val="20"/>
                <w:lang w:val="en-US"/>
              </w:rPr>
            </w:pPr>
            <w:r w:rsidRPr="007D438B">
              <w:rPr>
                <w:rStyle w:val="gt-text"/>
                <w:sz w:val="20"/>
                <w:lang w:val="en-US"/>
              </w:rPr>
              <w:t>assesses radiological test result in terms of the most common types of fractures, especially fractures of long bones;</w:t>
            </w:r>
          </w:p>
        </w:tc>
        <w:tc>
          <w:tcPr>
            <w:tcW w:w="1842" w:type="dxa"/>
          </w:tcPr>
          <w:p w:rsidR="007D438B" w:rsidRPr="001032BD" w:rsidRDefault="007D438B" w:rsidP="007D438B">
            <w:pPr>
              <w:rPr>
                <w:rStyle w:val="gt-text"/>
                <w:sz w:val="20"/>
                <w:lang w:val="en-US"/>
              </w:rPr>
            </w:pPr>
            <w:r w:rsidRPr="001032BD">
              <w:rPr>
                <w:rStyle w:val="gt-text"/>
                <w:sz w:val="20"/>
                <w:lang w:val="en-US"/>
              </w:rPr>
              <w:t>F.U7.</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U33</w:t>
            </w:r>
          </w:p>
        </w:tc>
        <w:tc>
          <w:tcPr>
            <w:tcW w:w="7145" w:type="dxa"/>
          </w:tcPr>
          <w:p w:rsidR="007D438B" w:rsidRPr="007D438B" w:rsidRDefault="007D438B" w:rsidP="007D438B">
            <w:pPr>
              <w:rPr>
                <w:sz w:val="20"/>
                <w:lang w:val="en-US"/>
              </w:rPr>
            </w:pPr>
            <w:r w:rsidRPr="007D438B">
              <w:rPr>
                <w:rStyle w:val="gt-text"/>
                <w:sz w:val="20"/>
                <w:lang w:val="en-US"/>
              </w:rPr>
              <w:t>performs temporary immobilization of a limb, selects the type of immobilization necessary for use in typical clinical situations and checks blood supply to the limbs after using the cast;</w:t>
            </w:r>
          </w:p>
        </w:tc>
        <w:tc>
          <w:tcPr>
            <w:tcW w:w="1842" w:type="dxa"/>
          </w:tcPr>
          <w:p w:rsidR="007D438B" w:rsidRPr="001032BD" w:rsidRDefault="007D438B" w:rsidP="007D438B">
            <w:pPr>
              <w:rPr>
                <w:rStyle w:val="gt-text"/>
                <w:sz w:val="20"/>
                <w:lang w:val="en-US"/>
              </w:rPr>
            </w:pPr>
            <w:r w:rsidRPr="001032BD">
              <w:rPr>
                <w:rStyle w:val="gt-text"/>
                <w:sz w:val="20"/>
                <w:lang w:val="en-US"/>
              </w:rPr>
              <w:t>F.U8.</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U34</w:t>
            </w:r>
          </w:p>
        </w:tc>
        <w:tc>
          <w:tcPr>
            <w:tcW w:w="7145" w:type="dxa"/>
          </w:tcPr>
          <w:p w:rsidR="007D438B" w:rsidRPr="007D438B" w:rsidRDefault="007D438B" w:rsidP="007D438B">
            <w:pPr>
              <w:rPr>
                <w:sz w:val="20"/>
              </w:rPr>
            </w:pPr>
            <w:r w:rsidRPr="007D438B">
              <w:rPr>
                <w:rStyle w:val="gt-text"/>
                <w:sz w:val="20"/>
                <w:lang w:val="en-US"/>
              </w:rPr>
              <w:t>manages external bleeding;</w:t>
            </w:r>
          </w:p>
        </w:tc>
        <w:tc>
          <w:tcPr>
            <w:tcW w:w="1842" w:type="dxa"/>
          </w:tcPr>
          <w:p w:rsidR="007D438B" w:rsidRPr="001032BD" w:rsidRDefault="007D438B" w:rsidP="007D438B">
            <w:pPr>
              <w:rPr>
                <w:rStyle w:val="gt-text"/>
                <w:sz w:val="20"/>
                <w:lang w:val="en-US"/>
              </w:rPr>
            </w:pPr>
            <w:r w:rsidRPr="001032BD">
              <w:rPr>
                <w:rStyle w:val="gt-text"/>
                <w:sz w:val="20"/>
                <w:lang w:val="en-US"/>
              </w:rPr>
              <w:t>F.U9.</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U35</w:t>
            </w:r>
          </w:p>
        </w:tc>
        <w:tc>
          <w:tcPr>
            <w:tcW w:w="7145" w:type="dxa"/>
          </w:tcPr>
          <w:p w:rsidR="007D438B" w:rsidRPr="005E6967" w:rsidRDefault="007D438B" w:rsidP="007D438B">
            <w:pPr>
              <w:rPr>
                <w:lang w:val="en-US"/>
              </w:rPr>
            </w:pPr>
            <w:r w:rsidRPr="007D438B">
              <w:rPr>
                <w:rStyle w:val="gt-text"/>
                <w:sz w:val="20"/>
                <w:lang w:val="en-US"/>
              </w:rPr>
              <w:t>performs basic resuscitation with automated external defibrillator and other rescue activities and provides first aid;</w:t>
            </w:r>
          </w:p>
        </w:tc>
        <w:tc>
          <w:tcPr>
            <w:tcW w:w="1842" w:type="dxa"/>
          </w:tcPr>
          <w:p w:rsidR="007D438B" w:rsidRPr="001032BD" w:rsidRDefault="007D438B" w:rsidP="007D438B">
            <w:pPr>
              <w:rPr>
                <w:rStyle w:val="gt-text"/>
                <w:sz w:val="20"/>
                <w:lang w:val="en-US"/>
              </w:rPr>
            </w:pPr>
            <w:r w:rsidRPr="001032BD">
              <w:rPr>
                <w:rStyle w:val="gt-text"/>
                <w:sz w:val="20"/>
                <w:lang w:val="en-US"/>
              </w:rPr>
              <w:t>F.U10.</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U36</w:t>
            </w:r>
          </w:p>
        </w:tc>
        <w:tc>
          <w:tcPr>
            <w:tcW w:w="7145" w:type="dxa"/>
          </w:tcPr>
          <w:p w:rsidR="007D438B" w:rsidRPr="007D438B" w:rsidRDefault="007D438B" w:rsidP="007D438B">
            <w:pPr>
              <w:rPr>
                <w:sz w:val="20"/>
                <w:lang w:val="en-US"/>
              </w:rPr>
            </w:pPr>
            <w:r w:rsidRPr="007D438B">
              <w:rPr>
                <w:rStyle w:val="gt-text"/>
                <w:sz w:val="20"/>
                <w:lang w:val="en-US"/>
              </w:rPr>
              <w:t>assesses the condition of the unconscious patient in accordance with applicable international scales;</w:t>
            </w:r>
          </w:p>
        </w:tc>
        <w:tc>
          <w:tcPr>
            <w:tcW w:w="1842" w:type="dxa"/>
          </w:tcPr>
          <w:p w:rsidR="007D438B" w:rsidRPr="001032BD" w:rsidRDefault="007D438B" w:rsidP="007D438B">
            <w:pPr>
              <w:rPr>
                <w:rStyle w:val="gt-text"/>
                <w:sz w:val="20"/>
                <w:lang w:val="en-US"/>
              </w:rPr>
            </w:pPr>
            <w:r w:rsidRPr="001032BD">
              <w:rPr>
                <w:rStyle w:val="gt-text"/>
                <w:sz w:val="20"/>
                <w:lang w:val="en-US"/>
              </w:rPr>
              <w:t>F.U21.</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U37</w:t>
            </w:r>
          </w:p>
        </w:tc>
        <w:tc>
          <w:tcPr>
            <w:tcW w:w="7145" w:type="dxa"/>
          </w:tcPr>
          <w:p w:rsidR="007D438B" w:rsidRPr="007D438B" w:rsidRDefault="007D438B" w:rsidP="007D438B">
            <w:pPr>
              <w:rPr>
                <w:sz w:val="20"/>
                <w:lang w:val="en-US"/>
              </w:rPr>
            </w:pPr>
            <w:r w:rsidRPr="007D438B">
              <w:rPr>
                <w:rStyle w:val="gt-text"/>
                <w:sz w:val="20"/>
                <w:lang w:val="en-US"/>
              </w:rPr>
              <w:t>recognizes the symptoms of increasing intracranial pressure;</w:t>
            </w:r>
          </w:p>
        </w:tc>
        <w:tc>
          <w:tcPr>
            <w:tcW w:w="1842" w:type="dxa"/>
          </w:tcPr>
          <w:p w:rsidR="007D438B" w:rsidRPr="001032BD" w:rsidRDefault="007D438B" w:rsidP="007D438B">
            <w:pPr>
              <w:rPr>
                <w:rStyle w:val="gt-text"/>
                <w:sz w:val="20"/>
                <w:lang w:val="en-US"/>
              </w:rPr>
            </w:pPr>
            <w:r w:rsidRPr="001032BD">
              <w:rPr>
                <w:rStyle w:val="gt-text"/>
                <w:sz w:val="20"/>
                <w:lang w:val="en-US"/>
              </w:rPr>
              <w:t>F.U22.</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U38</w:t>
            </w:r>
          </w:p>
        </w:tc>
        <w:tc>
          <w:tcPr>
            <w:tcW w:w="7145" w:type="dxa"/>
          </w:tcPr>
          <w:p w:rsidR="007D438B" w:rsidRPr="007D438B" w:rsidRDefault="007D438B" w:rsidP="007D438B">
            <w:pPr>
              <w:jc w:val="both"/>
              <w:rPr>
                <w:rStyle w:val="gt-text"/>
                <w:sz w:val="20"/>
                <w:lang w:val="en-US"/>
              </w:rPr>
            </w:pPr>
            <w:r w:rsidRPr="007D438B">
              <w:rPr>
                <w:rStyle w:val="gt-text"/>
                <w:sz w:val="20"/>
                <w:lang w:val="en-US"/>
              </w:rPr>
              <w:t>assesses indications for suprapubic puncture and participates in its execution;</w:t>
            </w:r>
          </w:p>
          <w:p w:rsidR="007D438B" w:rsidRPr="007D438B" w:rsidRDefault="007D438B" w:rsidP="007D438B">
            <w:pPr>
              <w:rPr>
                <w:sz w:val="20"/>
                <w:lang w:val="en-US"/>
              </w:rPr>
            </w:pPr>
          </w:p>
        </w:tc>
        <w:tc>
          <w:tcPr>
            <w:tcW w:w="1842" w:type="dxa"/>
          </w:tcPr>
          <w:p w:rsidR="007D438B" w:rsidRPr="001032BD" w:rsidRDefault="007D438B" w:rsidP="007D438B">
            <w:pPr>
              <w:rPr>
                <w:rStyle w:val="gt-text"/>
                <w:sz w:val="20"/>
                <w:lang w:val="en-US"/>
              </w:rPr>
            </w:pPr>
            <w:r w:rsidRPr="001032BD">
              <w:rPr>
                <w:rStyle w:val="gt-text"/>
                <w:sz w:val="20"/>
                <w:lang w:val="en-US"/>
              </w:rPr>
              <w:t>F.U23.</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U39</w:t>
            </w:r>
          </w:p>
        </w:tc>
        <w:tc>
          <w:tcPr>
            <w:tcW w:w="7145" w:type="dxa"/>
          </w:tcPr>
          <w:p w:rsidR="007D438B" w:rsidRPr="007D438B" w:rsidRDefault="007D438B" w:rsidP="007D438B">
            <w:pPr>
              <w:rPr>
                <w:sz w:val="20"/>
                <w:lang w:val="en-US"/>
              </w:rPr>
            </w:pPr>
            <w:r w:rsidRPr="007D438B">
              <w:rPr>
                <w:rStyle w:val="gt-text"/>
                <w:sz w:val="20"/>
                <w:lang w:val="en-US"/>
              </w:rPr>
              <w:t>tries to avoid medical errors in his/her own professional activities;</w:t>
            </w:r>
          </w:p>
        </w:tc>
        <w:tc>
          <w:tcPr>
            <w:tcW w:w="1842" w:type="dxa"/>
          </w:tcPr>
          <w:p w:rsidR="007D438B" w:rsidRPr="001032BD" w:rsidRDefault="007D438B" w:rsidP="007D438B">
            <w:pPr>
              <w:rPr>
                <w:rStyle w:val="gt-text"/>
                <w:sz w:val="20"/>
                <w:lang w:val="en-US"/>
              </w:rPr>
            </w:pPr>
            <w:r w:rsidRPr="001032BD">
              <w:rPr>
                <w:rStyle w:val="gt-text"/>
                <w:sz w:val="20"/>
                <w:lang w:val="en-US"/>
              </w:rPr>
              <w:t>G.U6.</w:t>
            </w:r>
          </w:p>
        </w:tc>
      </w:tr>
      <w:tr w:rsidR="007D438B" w:rsidRPr="00EE2575" w:rsidTr="00083DF2">
        <w:trPr>
          <w:trHeight w:val="284"/>
          <w:jc w:val="center"/>
        </w:trPr>
        <w:tc>
          <w:tcPr>
            <w:tcW w:w="794" w:type="dxa"/>
          </w:tcPr>
          <w:p w:rsidR="007D438B" w:rsidRPr="001032BD" w:rsidRDefault="007D438B" w:rsidP="007D438B">
            <w:pPr>
              <w:rPr>
                <w:rStyle w:val="gt-text"/>
                <w:sz w:val="20"/>
                <w:lang w:val="en-US"/>
              </w:rPr>
            </w:pPr>
            <w:r w:rsidRPr="001032BD">
              <w:rPr>
                <w:rStyle w:val="gt-text"/>
                <w:sz w:val="20"/>
                <w:lang w:val="en-US"/>
              </w:rPr>
              <w:t>U40</w:t>
            </w:r>
          </w:p>
        </w:tc>
        <w:tc>
          <w:tcPr>
            <w:tcW w:w="7145" w:type="dxa"/>
          </w:tcPr>
          <w:p w:rsidR="007D438B" w:rsidRPr="007D438B" w:rsidRDefault="007D438B" w:rsidP="007D438B">
            <w:pPr>
              <w:rPr>
                <w:sz w:val="20"/>
                <w:lang w:val="en-US"/>
              </w:rPr>
            </w:pPr>
            <w:r w:rsidRPr="007D438B">
              <w:rPr>
                <w:rStyle w:val="gt-text"/>
                <w:sz w:val="20"/>
                <w:lang w:val="en-US"/>
              </w:rPr>
              <w:t>collects blood for toxicological studies and secures the material for hemogenetic research inaccordance with given principles.</w:t>
            </w:r>
          </w:p>
        </w:tc>
        <w:tc>
          <w:tcPr>
            <w:tcW w:w="1842" w:type="dxa"/>
          </w:tcPr>
          <w:p w:rsidR="007D438B" w:rsidRPr="001032BD" w:rsidRDefault="007D438B" w:rsidP="007D438B">
            <w:pPr>
              <w:rPr>
                <w:rStyle w:val="gt-text"/>
                <w:sz w:val="20"/>
                <w:lang w:val="en-US"/>
              </w:rPr>
            </w:pPr>
            <w:r w:rsidRPr="001032BD">
              <w:rPr>
                <w:rStyle w:val="gt-text"/>
                <w:sz w:val="20"/>
                <w:lang w:val="en-US"/>
              </w:rPr>
              <w:t>G.U7.</w:t>
            </w:r>
          </w:p>
        </w:tc>
      </w:tr>
      <w:tr w:rsidR="00083DF2" w:rsidRPr="00EE2575" w:rsidTr="00083DF2">
        <w:trPr>
          <w:trHeight w:val="284"/>
          <w:jc w:val="center"/>
        </w:trPr>
        <w:tc>
          <w:tcPr>
            <w:tcW w:w="794" w:type="dxa"/>
            <w:tcBorders>
              <w:top w:val="single" w:sz="4" w:space="0" w:color="auto"/>
              <w:left w:val="single" w:sz="4" w:space="0" w:color="auto"/>
              <w:bottom w:val="single" w:sz="4" w:space="0" w:color="auto"/>
              <w:right w:val="single" w:sz="4" w:space="0" w:color="auto"/>
            </w:tcBorders>
          </w:tcPr>
          <w:p w:rsidR="00083DF2" w:rsidRPr="00083DF2" w:rsidRDefault="00083DF2" w:rsidP="00083DF2">
            <w:pPr>
              <w:rPr>
                <w:rStyle w:val="gt-text"/>
                <w:lang w:val="en-US"/>
              </w:rPr>
            </w:pPr>
            <w:r w:rsidRPr="00083DF2">
              <w:rPr>
                <w:rStyle w:val="gt-text"/>
                <w:sz w:val="20"/>
                <w:lang w:val="en-US"/>
              </w:rPr>
              <w:t>U41</w:t>
            </w:r>
          </w:p>
        </w:tc>
        <w:tc>
          <w:tcPr>
            <w:tcW w:w="7145" w:type="dxa"/>
            <w:tcBorders>
              <w:top w:val="single" w:sz="4" w:space="0" w:color="auto"/>
              <w:left w:val="nil"/>
              <w:bottom w:val="single" w:sz="4" w:space="0" w:color="auto"/>
              <w:right w:val="single" w:sz="4" w:space="0" w:color="auto"/>
            </w:tcBorders>
            <w:shd w:val="clear" w:color="auto" w:fill="auto"/>
            <w:vAlign w:val="bottom"/>
          </w:tcPr>
          <w:p w:rsidR="00083DF2" w:rsidRPr="00083DF2" w:rsidRDefault="00083DF2" w:rsidP="00083DF2">
            <w:pPr>
              <w:spacing w:after="120"/>
              <w:jc w:val="center"/>
              <w:rPr>
                <w:rStyle w:val="gt-text"/>
                <w:sz w:val="20"/>
                <w:lang w:val="en-US"/>
              </w:rPr>
            </w:pPr>
            <w:r w:rsidRPr="00083DF2">
              <w:rPr>
                <w:rStyle w:val="gt-text"/>
                <w:sz w:val="20"/>
                <w:lang w:val="en-US"/>
              </w:rPr>
              <w:t>observes patients' rights, including the right to protection of personal data, the right to privacy, the right to respect for dignity, the right to information about the state of health, the right to confidentiality of patient information, the right to give informed consent to treatment or withdrawal from it, the right for health benefits, , the right to report an adverse effect of medicinal product and the right to a dignified death</w:t>
            </w:r>
          </w:p>
        </w:tc>
        <w:tc>
          <w:tcPr>
            <w:tcW w:w="1842" w:type="dxa"/>
            <w:tcBorders>
              <w:top w:val="single" w:sz="4" w:space="0" w:color="auto"/>
              <w:left w:val="nil"/>
              <w:bottom w:val="single" w:sz="4" w:space="0" w:color="auto"/>
              <w:right w:val="single" w:sz="4" w:space="0" w:color="auto"/>
            </w:tcBorders>
            <w:shd w:val="clear" w:color="auto" w:fill="auto"/>
            <w:vAlign w:val="center"/>
          </w:tcPr>
          <w:p w:rsidR="00083DF2" w:rsidRPr="00083DF2" w:rsidRDefault="00083DF2" w:rsidP="00083DF2">
            <w:pPr>
              <w:rPr>
                <w:rStyle w:val="gt-text"/>
                <w:sz w:val="20"/>
                <w:lang w:val="en-US"/>
              </w:rPr>
            </w:pPr>
            <w:r w:rsidRPr="00083DF2">
              <w:rPr>
                <w:rStyle w:val="gt-text"/>
                <w:sz w:val="20"/>
                <w:lang w:val="en-US"/>
              </w:rPr>
              <w:t>D.U14</w:t>
            </w:r>
          </w:p>
        </w:tc>
      </w:tr>
    </w:tbl>
    <w:p w:rsidR="006B7CE3" w:rsidRDefault="006B7CE3">
      <w:pPr>
        <w:spacing w:after="160" w:line="259" w:lineRule="auto"/>
      </w:pPr>
    </w:p>
    <w:p w:rsidR="00E05D59" w:rsidRDefault="00E05D59"/>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45"/>
      </w:tblGrid>
      <w:tr w:rsidR="007D438B" w:rsidRPr="008B77DE" w:rsidTr="006618DA">
        <w:trPr>
          <w:trHeight w:val="284"/>
        </w:trPr>
        <w:tc>
          <w:tcPr>
            <w:tcW w:w="9781" w:type="dxa"/>
            <w:gridSpan w:val="22"/>
            <w:tcBorders>
              <w:top w:val="single" w:sz="4" w:space="0" w:color="auto"/>
              <w:left w:val="single" w:sz="4" w:space="0" w:color="auto"/>
              <w:bottom w:val="single" w:sz="4" w:space="0" w:color="auto"/>
              <w:right w:val="single" w:sz="4" w:space="0" w:color="auto"/>
            </w:tcBorders>
          </w:tcPr>
          <w:p w:rsidR="007D438B" w:rsidRPr="0073495B" w:rsidRDefault="007D438B" w:rsidP="007D438B">
            <w:pPr>
              <w:numPr>
                <w:ilvl w:val="1"/>
                <w:numId w:val="2"/>
              </w:numPr>
              <w:tabs>
                <w:tab w:val="left" w:pos="426"/>
              </w:tabs>
              <w:ind w:left="426" w:hanging="426"/>
              <w:rPr>
                <w:rFonts w:eastAsia="Arial Unicode MS"/>
                <w:b/>
                <w:sz w:val="20"/>
                <w:szCs w:val="20"/>
                <w:lang w:val="en-GB" w:eastAsia="pl-PL"/>
              </w:rPr>
            </w:pPr>
            <w:r w:rsidRPr="00EE2575">
              <w:rPr>
                <w:rFonts w:eastAsia="Arial Unicode MS"/>
                <w:b/>
                <w:sz w:val="20"/>
                <w:szCs w:val="20"/>
                <w:lang w:val="en-GB" w:eastAsia="pl-PL"/>
              </w:rPr>
              <w:t>Methods of assessment of the intended teaching outcomes</w:t>
            </w:r>
          </w:p>
        </w:tc>
      </w:tr>
      <w:tr w:rsidR="007D438B" w:rsidRPr="00EE2575" w:rsidTr="006618DA">
        <w:trPr>
          <w:trHeight w:val="284"/>
        </w:trPr>
        <w:tc>
          <w:tcPr>
            <w:tcW w:w="1864" w:type="dxa"/>
            <w:vMerge w:val="restart"/>
            <w:tcBorders>
              <w:left w:val="single" w:sz="4" w:space="0" w:color="auto"/>
              <w:right w:val="single" w:sz="4" w:space="0" w:color="auto"/>
            </w:tcBorders>
            <w:vAlign w:val="center"/>
          </w:tcPr>
          <w:p w:rsidR="007D438B" w:rsidRPr="00EE2575" w:rsidRDefault="007D438B" w:rsidP="007D438B">
            <w:pPr>
              <w:jc w:val="center"/>
              <w:rPr>
                <w:rFonts w:eastAsia="Arial Unicode MS"/>
                <w:b/>
                <w:sz w:val="20"/>
                <w:szCs w:val="20"/>
                <w:lang w:val="en-GB" w:eastAsia="pl-PL"/>
              </w:rPr>
            </w:pPr>
            <w:r w:rsidRPr="00EE2575">
              <w:rPr>
                <w:rFonts w:eastAsia="Arial Unicode MS"/>
                <w:b/>
                <w:sz w:val="20"/>
                <w:szCs w:val="20"/>
                <w:lang w:val="en-GB" w:eastAsia="pl-PL"/>
              </w:rPr>
              <w:t xml:space="preserve">Teaching </w:t>
            </w:r>
          </w:p>
          <w:p w:rsidR="007D438B" w:rsidRPr="0073495B" w:rsidRDefault="007D438B" w:rsidP="007D438B">
            <w:pPr>
              <w:jc w:val="center"/>
              <w:rPr>
                <w:rFonts w:eastAsia="Arial Unicode MS"/>
                <w:b/>
                <w:sz w:val="20"/>
                <w:szCs w:val="20"/>
                <w:lang w:val="en-GB" w:eastAsia="pl-PL"/>
              </w:rPr>
            </w:pPr>
            <w:r w:rsidRPr="00EE2575">
              <w:rPr>
                <w:rFonts w:eastAsia="Arial Unicode MS"/>
                <w:b/>
                <w:sz w:val="20"/>
                <w:szCs w:val="20"/>
                <w:lang w:val="en-GB" w:eastAsia="pl-PL"/>
              </w:rPr>
              <w:t>outcomes</w:t>
            </w:r>
          </w:p>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(code</w:t>
            </w:r>
            <w:r w:rsidRPr="0073495B">
              <w:rPr>
                <w:rFonts w:eastAsia="Arial Unicode MS"/>
                <w:b/>
                <w:i/>
                <w:sz w:val="16"/>
                <w:szCs w:val="16"/>
                <w:lang w:val="en-GB" w:eastAsia="pl-PL"/>
              </w:rPr>
              <w:t>)</w:t>
            </w:r>
          </w:p>
        </w:tc>
        <w:tc>
          <w:tcPr>
            <w:tcW w:w="7917" w:type="dxa"/>
            <w:gridSpan w:val="21"/>
            <w:tcBorders>
              <w:top w:val="single" w:sz="4" w:space="0" w:color="auto"/>
              <w:left w:val="single" w:sz="4" w:space="0" w:color="auto"/>
              <w:bottom w:val="single" w:sz="4" w:space="0" w:color="auto"/>
              <w:right w:val="single" w:sz="4" w:space="0" w:color="auto"/>
            </w:tcBorders>
          </w:tcPr>
          <w:p w:rsidR="007D438B" w:rsidRPr="0073495B" w:rsidRDefault="007D438B" w:rsidP="007D438B">
            <w:pPr>
              <w:jc w:val="center"/>
              <w:rPr>
                <w:rFonts w:eastAsia="Arial Unicode MS"/>
                <w:sz w:val="20"/>
                <w:szCs w:val="20"/>
                <w:lang w:val="en-GB" w:eastAsia="pl-PL"/>
              </w:rPr>
            </w:pPr>
            <w:r w:rsidRPr="00EE2575">
              <w:rPr>
                <w:rFonts w:eastAsia="Arial Unicode MS"/>
                <w:b/>
                <w:sz w:val="20"/>
                <w:szCs w:val="20"/>
                <w:lang w:val="en-GB" w:eastAsia="pl-PL"/>
              </w:rPr>
              <w:t xml:space="preserve">Method of assessment </w:t>
            </w:r>
            <w:r w:rsidRPr="0073495B">
              <w:rPr>
                <w:rFonts w:eastAsia="Arial Unicode MS"/>
                <w:b/>
                <w:sz w:val="20"/>
                <w:szCs w:val="20"/>
                <w:lang w:val="en-GB" w:eastAsia="pl-PL"/>
              </w:rPr>
              <w:t>(+/-)</w:t>
            </w:r>
          </w:p>
        </w:tc>
      </w:tr>
      <w:tr w:rsidR="007D438B" w:rsidRPr="00EE2575" w:rsidTr="006618DA">
        <w:trPr>
          <w:trHeight w:val="284"/>
        </w:trPr>
        <w:tc>
          <w:tcPr>
            <w:tcW w:w="1864" w:type="dxa"/>
            <w:vMerge/>
            <w:tcBorders>
              <w:left w:val="single" w:sz="4" w:space="0" w:color="auto"/>
              <w:right w:val="single" w:sz="4" w:space="0" w:color="auto"/>
            </w:tcBorders>
          </w:tcPr>
          <w:p w:rsidR="007D438B" w:rsidRPr="0073495B" w:rsidRDefault="007D438B" w:rsidP="007D438B">
            <w:pPr>
              <w:rPr>
                <w:rFonts w:eastAsia="Arial Unicode MS"/>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D438B" w:rsidRPr="0073495B" w:rsidRDefault="007D438B" w:rsidP="007D438B">
            <w:pPr>
              <w:ind w:left="-113" w:right="-113"/>
              <w:jc w:val="center"/>
              <w:rPr>
                <w:rFonts w:eastAsia="Arial Unicode MS"/>
                <w:b/>
                <w:sz w:val="16"/>
                <w:szCs w:val="16"/>
                <w:lang w:val="en-GB" w:eastAsia="pl-PL"/>
              </w:rPr>
            </w:pPr>
            <w:r w:rsidRPr="00EE2575">
              <w:rPr>
                <w:rFonts w:eastAsia="Arial Unicode MS"/>
                <w:b/>
                <w:sz w:val="16"/>
                <w:szCs w:val="16"/>
                <w:lang w:val="en-GB" w:eastAsia="pl-PL"/>
              </w:rPr>
              <w:t>Exam oral/written</w:t>
            </w:r>
            <w:r w:rsidRPr="0073495B">
              <w:rPr>
                <w:rFonts w:eastAsia="Arial Unicode MS"/>
                <w:b/>
                <w:sz w:val="16"/>
                <w:szCs w:val="16"/>
                <w:lang w:val="en-GB" w:eastAsia="pl-PL"/>
              </w:rPr>
              <w:t>*</w:t>
            </w: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7D438B" w:rsidRPr="0073495B" w:rsidRDefault="007D438B" w:rsidP="007D438B">
            <w:pPr>
              <w:ind w:left="-57" w:right="-57"/>
              <w:jc w:val="center"/>
              <w:rPr>
                <w:rFonts w:eastAsia="Arial Unicode MS"/>
                <w:b/>
                <w:sz w:val="16"/>
                <w:szCs w:val="16"/>
                <w:lang w:val="en-GB" w:eastAsia="pl-PL"/>
              </w:rPr>
            </w:pPr>
            <w:r w:rsidRPr="00EE2575">
              <w:rPr>
                <w:rFonts w:eastAsia="Arial Unicode MS"/>
                <w:b/>
                <w:sz w:val="16"/>
                <w:szCs w:val="16"/>
                <w:lang w:val="en-GB" w:eastAsia="pl-PL"/>
              </w:rPr>
              <w:t>Test</w:t>
            </w:r>
            <w:r w:rsidRPr="0073495B">
              <w:rPr>
                <w:rFonts w:eastAsia="Arial Unicode MS"/>
                <w:b/>
                <w:sz w:val="16"/>
                <w:szCs w:val="16"/>
                <w:lang w:val="en-GB" w:eastAsia="pl-PL"/>
              </w:rPr>
              <w: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b/>
                <w:sz w:val="16"/>
                <w:szCs w:val="16"/>
                <w:lang w:val="en-GB" w:eastAsia="pl-PL"/>
              </w:rPr>
            </w:pPr>
            <w:r w:rsidRPr="00EE2575">
              <w:rPr>
                <w:rFonts w:eastAsia="Arial Unicode MS"/>
                <w:b/>
                <w:sz w:val="16"/>
                <w:szCs w:val="16"/>
                <w:lang w:val="en-GB" w:eastAsia="pl-PL"/>
              </w:rPr>
              <w:t>Project</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7D438B" w:rsidRPr="00EE2575" w:rsidRDefault="007D438B" w:rsidP="007D438B">
            <w:pPr>
              <w:jc w:val="center"/>
              <w:rPr>
                <w:rFonts w:eastAsia="Arial Unicode MS"/>
                <w:b/>
                <w:sz w:val="16"/>
                <w:szCs w:val="16"/>
                <w:lang w:val="en-GB" w:eastAsia="pl-PL"/>
              </w:rPr>
            </w:pPr>
            <w:r w:rsidRPr="00EE2575">
              <w:rPr>
                <w:rFonts w:eastAsia="Arial Unicode MS"/>
                <w:b/>
                <w:sz w:val="16"/>
                <w:szCs w:val="16"/>
                <w:lang w:val="en-GB" w:eastAsia="pl-PL"/>
              </w:rPr>
              <w:t xml:space="preserve">Effort </w:t>
            </w:r>
          </w:p>
          <w:p w:rsidR="007D438B" w:rsidRPr="0073495B" w:rsidRDefault="007D438B" w:rsidP="007D438B">
            <w:pPr>
              <w:jc w:val="center"/>
              <w:rPr>
                <w:rFonts w:eastAsia="Arial Unicode MS"/>
                <w:b/>
                <w:sz w:val="16"/>
                <w:szCs w:val="16"/>
                <w:lang w:val="en-GB" w:eastAsia="pl-PL"/>
              </w:rPr>
            </w:pPr>
            <w:r w:rsidRPr="00EE2575">
              <w:rPr>
                <w:rFonts w:eastAsia="Arial Unicode MS"/>
                <w:b/>
                <w:sz w:val="16"/>
                <w:szCs w:val="16"/>
                <w:lang w:val="en-GB" w:eastAsia="pl-PL"/>
              </w:rPr>
              <w:t>in class</w:t>
            </w:r>
            <w:r w:rsidRPr="0073495B">
              <w:rPr>
                <w:rFonts w:eastAsia="Arial Unicode MS"/>
                <w:b/>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b/>
                <w:sz w:val="16"/>
                <w:szCs w:val="16"/>
                <w:lang w:val="en-GB" w:eastAsia="pl-PL"/>
              </w:rPr>
            </w:pPr>
            <w:r w:rsidRPr="00EE2575">
              <w:rPr>
                <w:rFonts w:eastAsia="Arial Unicode MS"/>
                <w:b/>
                <w:sz w:val="16"/>
                <w:szCs w:val="16"/>
                <w:lang w:val="en-GB" w:eastAsia="pl-PL"/>
              </w:rPr>
              <w:t>Self-study</w:t>
            </w:r>
            <w:r w:rsidRPr="0073495B">
              <w:rPr>
                <w:rFonts w:eastAsia="Arial Unicode MS"/>
                <w:b/>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7D438B" w:rsidRPr="0073495B" w:rsidRDefault="007D438B" w:rsidP="007D438B">
            <w:pPr>
              <w:jc w:val="center"/>
              <w:rPr>
                <w:rFonts w:eastAsia="Arial Unicode MS"/>
                <w:b/>
                <w:sz w:val="16"/>
                <w:szCs w:val="16"/>
                <w:lang w:val="en-GB" w:eastAsia="pl-PL"/>
              </w:rPr>
            </w:pPr>
            <w:r w:rsidRPr="00EE2575">
              <w:rPr>
                <w:rFonts w:eastAsia="Arial Unicode MS"/>
                <w:b/>
                <w:sz w:val="16"/>
                <w:szCs w:val="16"/>
                <w:lang w:val="en-GB" w:eastAsia="pl-PL"/>
              </w:rPr>
              <w:t>Group work*</w:t>
            </w:r>
            <w:r w:rsidRPr="0073495B">
              <w:rPr>
                <w:rFonts w:eastAsia="Arial Unicode MS"/>
                <w:b/>
                <w:sz w:val="16"/>
                <w:szCs w:val="16"/>
                <w:lang w:val="en-GB" w:eastAsia="pl-PL"/>
              </w:rPr>
              <w:t xml:space="preserve"> </w:t>
            </w:r>
            <w:r w:rsidRPr="00EE2575">
              <w:rPr>
                <w:rFonts w:eastAsia="Arial Unicode MS"/>
                <w:b/>
                <w:sz w:val="16"/>
                <w:szCs w:val="16"/>
                <w:lang w:val="en-GB" w:eastAsia="pl-PL"/>
              </w:rPr>
              <w:t xml:space="preserve">          </w:t>
            </w:r>
          </w:p>
        </w:tc>
        <w:tc>
          <w:tcPr>
            <w:tcW w:w="110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b/>
                <w:sz w:val="16"/>
                <w:szCs w:val="16"/>
                <w:highlight w:val="lightGray"/>
                <w:lang w:val="en-GB" w:eastAsia="pl-PL"/>
              </w:rPr>
            </w:pPr>
            <w:r w:rsidRPr="00EE2575">
              <w:rPr>
                <w:rFonts w:eastAsia="Arial Unicode MS"/>
                <w:b/>
                <w:sz w:val="16"/>
                <w:szCs w:val="16"/>
                <w:lang w:val="en-GB" w:eastAsia="pl-PL"/>
              </w:rPr>
              <w:t>Others</w:t>
            </w:r>
            <w:r w:rsidRPr="0073495B">
              <w:rPr>
                <w:rFonts w:eastAsia="Arial Unicode MS"/>
                <w:b/>
                <w:sz w:val="16"/>
                <w:szCs w:val="16"/>
                <w:lang w:val="en-GB" w:eastAsia="pl-PL"/>
              </w:rPr>
              <w:t>*</w:t>
            </w:r>
          </w:p>
        </w:tc>
      </w:tr>
      <w:tr w:rsidR="007D438B" w:rsidRPr="00EE2575" w:rsidTr="006618DA">
        <w:trPr>
          <w:trHeight w:val="284"/>
        </w:trPr>
        <w:tc>
          <w:tcPr>
            <w:tcW w:w="1864" w:type="dxa"/>
            <w:vMerge/>
            <w:tcBorders>
              <w:left w:val="single" w:sz="4" w:space="0" w:color="auto"/>
              <w:right w:val="single" w:sz="4" w:space="0" w:color="auto"/>
            </w:tcBorders>
          </w:tcPr>
          <w:p w:rsidR="007D438B" w:rsidRPr="0073495B" w:rsidRDefault="007D438B" w:rsidP="007D438B">
            <w:pPr>
              <w:rPr>
                <w:rFonts w:eastAsia="Arial Unicode MS"/>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rsidR="007D438B" w:rsidRPr="0073495B" w:rsidRDefault="007D438B" w:rsidP="007D438B">
            <w:pPr>
              <w:jc w:val="center"/>
              <w:rPr>
                <w:rFonts w:eastAsia="Arial Unicode MS"/>
                <w:b/>
                <w:i/>
                <w:sz w:val="16"/>
                <w:szCs w:val="16"/>
                <w:lang w:val="en-GB" w:eastAsia="pl-PL"/>
              </w:rPr>
            </w:pPr>
            <w:r w:rsidRPr="00EE2575">
              <w:rPr>
                <w:rFonts w:eastAsia="Arial Unicode MS"/>
                <w:b/>
                <w:i/>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Form of classes</w:t>
            </w:r>
          </w:p>
        </w:tc>
        <w:tc>
          <w:tcPr>
            <w:tcW w:w="110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7D438B" w:rsidRPr="0073495B" w:rsidRDefault="007D438B" w:rsidP="007D438B">
            <w:pPr>
              <w:jc w:val="center"/>
              <w:rPr>
                <w:rFonts w:eastAsia="Arial Unicode MS"/>
                <w:sz w:val="20"/>
                <w:szCs w:val="20"/>
                <w:lang w:val="en-GB" w:eastAsia="pl-PL"/>
              </w:rPr>
            </w:pPr>
            <w:r w:rsidRPr="00EE2575">
              <w:rPr>
                <w:rFonts w:eastAsia="Arial Unicode MS"/>
                <w:b/>
                <w:i/>
                <w:sz w:val="16"/>
                <w:szCs w:val="16"/>
                <w:lang w:val="en-GB" w:eastAsia="pl-PL"/>
              </w:rPr>
              <w:t>Form of classes</w:t>
            </w:r>
          </w:p>
        </w:tc>
      </w:tr>
      <w:tr w:rsidR="007D438B" w:rsidRPr="00EE2575" w:rsidTr="006618DA">
        <w:trPr>
          <w:trHeight w:val="284"/>
        </w:trPr>
        <w:tc>
          <w:tcPr>
            <w:tcW w:w="1864" w:type="dxa"/>
            <w:vMerge/>
            <w:tcBorders>
              <w:left w:val="single" w:sz="4" w:space="0" w:color="auto"/>
              <w:bottom w:val="single" w:sz="4" w:space="0" w:color="auto"/>
              <w:right w:val="single" w:sz="4" w:space="0" w:color="auto"/>
            </w:tcBorders>
          </w:tcPr>
          <w:p w:rsidR="007D438B" w:rsidRPr="0073495B" w:rsidRDefault="007D438B" w:rsidP="007D438B">
            <w:pPr>
              <w:rPr>
                <w:rFonts w:eastAsia="Arial Unicode MS"/>
                <w:i/>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EE2575">
              <w:rPr>
                <w:rFonts w:eastAsia="Arial Unicode MS"/>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C</w:t>
            </w:r>
          </w:p>
        </w:tc>
        <w:tc>
          <w:tcPr>
            <w:tcW w:w="345"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7D438B" w:rsidRPr="0073495B" w:rsidRDefault="007D438B" w:rsidP="007D438B">
            <w:pPr>
              <w:jc w:val="center"/>
              <w:rPr>
                <w:rFonts w:eastAsia="Arial Unicode MS"/>
                <w:i/>
                <w:sz w:val="20"/>
                <w:szCs w:val="20"/>
                <w:lang w:val="en-GB" w:eastAsia="pl-PL"/>
              </w:rPr>
            </w:pPr>
            <w:r w:rsidRPr="0073495B">
              <w:rPr>
                <w:rFonts w:eastAsia="Arial Unicode MS"/>
                <w:i/>
                <w:sz w:val="20"/>
                <w:szCs w:val="20"/>
                <w:lang w:val="en-GB" w:eastAsia="pl-PL"/>
              </w:rPr>
              <w:t>...</w:t>
            </w: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12"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...K01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r w:rsidR="007D438B" w:rsidRPr="00EE2575" w:rsidTr="006618DA">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7D438B" w:rsidRPr="0073495B" w:rsidRDefault="007D438B" w:rsidP="007D438B">
            <w:pPr>
              <w:jc w:val="center"/>
              <w:rPr>
                <w:rFonts w:eastAsia="Arial Unicode MS"/>
                <w:sz w:val="20"/>
                <w:szCs w:val="20"/>
                <w:lang w:val="en-GB" w:eastAsia="pl-PL"/>
              </w:rPr>
            </w:pPr>
            <w:r w:rsidRPr="0073495B">
              <w:rPr>
                <w:rFonts w:eastAsia="Arial Unicode MS"/>
                <w:sz w:val="20"/>
                <w:szCs w:val="20"/>
                <w:lang w:val="en-GB" w:eastAsia="pl-PL"/>
              </w:rPr>
              <w:t>...</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7D438B" w:rsidRPr="0073495B" w:rsidRDefault="007D438B" w:rsidP="007D438B">
            <w:pPr>
              <w:jc w:val="center"/>
              <w:rPr>
                <w:rFonts w:eastAsia="Arial Unicode MS"/>
                <w:b/>
                <w:i/>
                <w:sz w:val="20"/>
                <w:szCs w:val="20"/>
                <w:lang w:val="en-GB" w:eastAsia="pl-PL"/>
              </w:rPr>
            </w:pPr>
          </w:p>
        </w:tc>
      </w:tr>
    </w:tbl>
    <w:p w:rsidR="000A3356" w:rsidRPr="00EE2575" w:rsidRDefault="000A3356" w:rsidP="000A3356">
      <w:pPr>
        <w:rPr>
          <w:b/>
          <w:i/>
          <w:sz w:val="18"/>
          <w:szCs w:val="18"/>
          <w:lang w:val="en-GB"/>
        </w:rPr>
      </w:pPr>
      <w:r w:rsidRPr="00EE2575">
        <w:rPr>
          <w:b/>
          <w:i/>
          <w:sz w:val="18"/>
          <w:szCs w:val="18"/>
          <w:lang w:val="en-GB"/>
        </w:rPr>
        <w:t>*delete as appropriate</w:t>
      </w:r>
    </w:p>
    <w:p w:rsidR="000A3356" w:rsidRPr="00EE2575" w:rsidRDefault="000A3356" w:rsidP="000A3356">
      <w:pPr>
        <w:rPr>
          <w:lang w:val="en-GB"/>
        </w:rPr>
      </w:pPr>
    </w:p>
    <w:tbl>
      <w:tblP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737"/>
        <w:gridCol w:w="2131"/>
        <w:gridCol w:w="643"/>
        <w:gridCol w:w="2020"/>
      </w:tblGrid>
      <w:tr w:rsidR="006B7CE3" w:rsidRPr="008B77DE" w:rsidTr="006B7CE3">
        <w:tc>
          <w:tcPr>
            <w:tcW w:w="5000" w:type="pct"/>
            <w:gridSpan w:val="5"/>
          </w:tcPr>
          <w:p w:rsidR="006B7CE3" w:rsidRPr="006B7CE3" w:rsidRDefault="006B7CE3" w:rsidP="006B7CE3">
            <w:pPr>
              <w:jc w:val="center"/>
              <w:rPr>
                <w:b/>
                <w:bCs/>
                <w:color w:val="000000"/>
                <w:sz w:val="20"/>
                <w:szCs w:val="20"/>
                <w:lang w:val="en-GB" w:eastAsia="pl-PL"/>
              </w:rPr>
            </w:pPr>
            <w:r w:rsidRPr="006B7CE3">
              <w:rPr>
                <w:b/>
                <w:sz w:val="20"/>
                <w:szCs w:val="20"/>
                <w:lang w:val="en-GB" w:eastAsia="pl-PL"/>
              </w:rPr>
              <w:t>Criteria for evaluation of obtained education outcomes</w:t>
            </w:r>
          </w:p>
        </w:tc>
      </w:tr>
      <w:tr w:rsidR="006B7CE3" w:rsidRPr="006B7CE3" w:rsidTr="006B7CE3">
        <w:tc>
          <w:tcPr>
            <w:tcW w:w="3967" w:type="pct"/>
            <w:gridSpan w:val="4"/>
          </w:tcPr>
          <w:p w:rsidR="006B7CE3" w:rsidRPr="006B7CE3" w:rsidRDefault="006B7CE3" w:rsidP="006B7CE3">
            <w:pPr>
              <w:rPr>
                <w:sz w:val="20"/>
                <w:szCs w:val="20"/>
                <w:lang w:val="en-US" w:eastAsia="pl-PL"/>
              </w:rPr>
            </w:pPr>
          </w:p>
        </w:tc>
        <w:tc>
          <w:tcPr>
            <w:tcW w:w="1033" w:type="pct"/>
          </w:tcPr>
          <w:p w:rsidR="006B7CE3" w:rsidRPr="006B7CE3" w:rsidRDefault="006B7CE3" w:rsidP="006B7CE3">
            <w:pPr>
              <w:rPr>
                <w:sz w:val="20"/>
                <w:szCs w:val="20"/>
                <w:lang w:eastAsia="pl-PL"/>
              </w:rPr>
            </w:pPr>
            <w:r w:rsidRPr="006B7CE3">
              <w:rPr>
                <w:sz w:val="20"/>
                <w:szCs w:val="20"/>
                <w:lang w:eastAsia="pl-PL"/>
              </w:rPr>
              <w:t>Number of  points</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Conducts medical history</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tabs>
                <w:tab w:val="center" w:pos="3631"/>
              </w:tabs>
              <w:rPr>
                <w:sz w:val="20"/>
                <w:szCs w:val="20"/>
                <w:lang w:eastAsia="pl-PL"/>
              </w:rPr>
            </w:pPr>
            <w:r w:rsidRPr="006B7CE3">
              <w:rPr>
                <w:sz w:val="20"/>
                <w:szCs w:val="20"/>
                <w:lang w:eastAsia="pl-PL"/>
              </w:rPr>
              <w:t>Conducts physical examination</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val="en-US" w:eastAsia="pl-PL"/>
              </w:rPr>
            </w:pPr>
            <w:r w:rsidRPr="006B7CE3">
              <w:rPr>
                <w:sz w:val="20"/>
                <w:szCs w:val="20"/>
                <w:lang w:val="en-US" w:eastAsia="pl-PL"/>
              </w:rPr>
              <w:t>Conducting the differential diagnosis of the most common diseases</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tabs>
                <w:tab w:val="center" w:pos="3631"/>
              </w:tabs>
              <w:rPr>
                <w:sz w:val="20"/>
                <w:szCs w:val="20"/>
                <w:lang w:eastAsia="pl-PL"/>
              </w:rPr>
            </w:pPr>
            <w:r w:rsidRPr="006B7CE3">
              <w:rPr>
                <w:sz w:val="20"/>
                <w:szCs w:val="20"/>
                <w:lang w:eastAsia="pl-PL"/>
              </w:rPr>
              <w:t>Interpretation of laboratory tests</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Assessment of patient condition</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val="en-US" w:eastAsia="pl-PL"/>
              </w:rPr>
            </w:pPr>
            <w:r w:rsidRPr="006B7CE3">
              <w:rPr>
                <w:sz w:val="20"/>
                <w:szCs w:val="20"/>
                <w:lang w:val="en-US" w:eastAsia="pl-PL"/>
              </w:rPr>
              <w:t>Plans diagnostic, prophylactic and therapeutic proceedings as well as specialist consultations</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val="en-US" w:eastAsia="pl-PL"/>
              </w:rPr>
            </w:pPr>
            <w:r w:rsidRPr="006B7CE3">
              <w:rPr>
                <w:sz w:val="20"/>
                <w:szCs w:val="20"/>
                <w:lang w:val="en-US" w:eastAsia="pl-PL"/>
              </w:rPr>
              <w:t>Performance of the procedures and medical treatments</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val="en-US" w:eastAsia="pl-PL"/>
              </w:rPr>
            </w:pPr>
            <w:r w:rsidRPr="006B7CE3">
              <w:rPr>
                <w:sz w:val="20"/>
                <w:szCs w:val="20"/>
                <w:lang w:val="en-US" w:eastAsia="pl-PL"/>
              </w:rPr>
              <w:t>Taking preventive and curative measures in a life-threatening situation</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Keeping medical reocords</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rPr>
                <w:sz w:val="20"/>
                <w:szCs w:val="20"/>
                <w:lang w:val="en-US" w:eastAsia="pl-PL"/>
              </w:rPr>
            </w:pPr>
            <w:r w:rsidRPr="006B7CE3">
              <w:rPr>
                <w:sz w:val="20"/>
                <w:szCs w:val="20"/>
                <w:lang w:val="en-US" w:eastAsia="pl-PL"/>
              </w:rPr>
              <w:t>Ethical and legal aspects of treatment (communication with patients, compliance with professional secrecy, cooperation with the team, a critical analysis of their own activities, identification with the professional role)</w:t>
            </w:r>
          </w:p>
        </w:tc>
        <w:tc>
          <w:tcPr>
            <w:tcW w:w="1033" w:type="pct"/>
          </w:tcPr>
          <w:p w:rsidR="006B7CE3" w:rsidRPr="006B7CE3" w:rsidRDefault="006B7CE3" w:rsidP="006B7CE3">
            <w:pPr>
              <w:rPr>
                <w:sz w:val="20"/>
                <w:szCs w:val="20"/>
                <w:lang w:eastAsia="pl-PL"/>
              </w:rPr>
            </w:pPr>
            <w:r w:rsidRPr="006B7CE3">
              <w:rPr>
                <w:sz w:val="20"/>
                <w:szCs w:val="20"/>
                <w:lang w:eastAsia="pl-PL"/>
              </w:rPr>
              <w:t>0-10</w:t>
            </w:r>
          </w:p>
        </w:tc>
      </w:tr>
      <w:tr w:rsidR="006B7CE3" w:rsidRPr="006B7CE3" w:rsidTr="006B7CE3">
        <w:tc>
          <w:tcPr>
            <w:tcW w:w="3967" w:type="pct"/>
            <w:gridSpan w:val="4"/>
          </w:tcPr>
          <w:p w:rsidR="006B7CE3" w:rsidRPr="006B7CE3" w:rsidRDefault="006B7CE3" w:rsidP="006B7CE3">
            <w:pPr>
              <w:jc w:val="right"/>
              <w:rPr>
                <w:sz w:val="20"/>
                <w:szCs w:val="20"/>
                <w:lang w:eastAsia="pl-PL"/>
              </w:rPr>
            </w:pPr>
            <w:r w:rsidRPr="006B7CE3">
              <w:rPr>
                <w:sz w:val="20"/>
                <w:szCs w:val="20"/>
                <w:lang w:eastAsia="pl-PL"/>
              </w:rPr>
              <w:t>Total</w:t>
            </w:r>
          </w:p>
        </w:tc>
        <w:tc>
          <w:tcPr>
            <w:tcW w:w="1033" w:type="pct"/>
          </w:tcPr>
          <w:p w:rsidR="006B7CE3" w:rsidRPr="006B7CE3" w:rsidRDefault="006B7CE3" w:rsidP="006B7CE3">
            <w:pPr>
              <w:rPr>
                <w:sz w:val="20"/>
                <w:szCs w:val="20"/>
                <w:lang w:eastAsia="pl-PL"/>
              </w:rPr>
            </w:pPr>
            <w:r w:rsidRPr="006B7CE3">
              <w:rPr>
                <w:sz w:val="20"/>
                <w:szCs w:val="20"/>
                <w:lang w:eastAsia="pl-PL"/>
              </w:rPr>
              <w:t>100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satisfactory</w:t>
            </w:r>
          </w:p>
        </w:tc>
        <w:tc>
          <w:tcPr>
            <w:tcW w:w="1033" w:type="pct"/>
          </w:tcPr>
          <w:p w:rsidR="006B7CE3" w:rsidRPr="006B7CE3" w:rsidRDefault="006B7CE3" w:rsidP="006B7CE3">
            <w:pPr>
              <w:rPr>
                <w:sz w:val="20"/>
                <w:szCs w:val="20"/>
                <w:lang w:eastAsia="pl-PL"/>
              </w:rPr>
            </w:pPr>
            <w:r w:rsidRPr="006B7CE3">
              <w:rPr>
                <w:sz w:val="20"/>
                <w:szCs w:val="20"/>
                <w:lang w:eastAsia="pl-PL"/>
              </w:rPr>
              <w:t>51-60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more than satisfactory</w:t>
            </w:r>
          </w:p>
        </w:tc>
        <w:tc>
          <w:tcPr>
            <w:tcW w:w="1033" w:type="pct"/>
          </w:tcPr>
          <w:p w:rsidR="006B7CE3" w:rsidRPr="006B7CE3" w:rsidRDefault="006B7CE3" w:rsidP="006B7CE3">
            <w:pPr>
              <w:rPr>
                <w:sz w:val="20"/>
                <w:szCs w:val="20"/>
                <w:lang w:eastAsia="pl-PL"/>
              </w:rPr>
            </w:pPr>
            <w:r w:rsidRPr="006B7CE3">
              <w:rPr>
                <w:sz w:val="20"/>
                <w:szCs w:val="20"/>
                <w:lang w:eastAsia="pl-PL"/>
              </w:rPr>
              <w:t>61-70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good</w:t>
            </w:r>
          </w:p>
        </w:tc>
        <w:tc>
          <w:tcPr>
            <w:tcW w:w="1033" w:type="pct"/>
          </w:tcPr>
          <w:p w:rsidR="006B7CE3" w:rsidRPr="006B7CE3" w:rsidRDefault="006B7CE3" w:rsidP="006B7CE3">
            <w:pPr>
              <w:rPr>
                <w:sz w:val="20"/>
                <w:szCs w:val="20"/>
                <w:lang w:eastAsia="pl-PL"/>
              </w:rPr>
            </w:pPr>
            <w:r w:rsidRPr="006B7CE3">
              <w:rPr>
                <w:sz w:val="20"/>
                <w:szCs w:val="20"/>
                <w:lang w:eastAsia="pl-PL"/>
              </w:rPr>
              <w:t>71-80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more than good</w:t>
            </w:r>
          </w:p>
        </w:tc>
        <w:tc>
          <w:tcPr>
            <w:tcW w:w="1033" w:type="pct"/>
          </w:tcPr>
          <w:p w:rsidR="006B7CE3" w:rsidRPr="006B7CE3" w:rsidRDefault="006B7CE3" w:rsidP="006B7CE3">
            <w:pPr>
              <w:rPr>
                <w:sz w:val="20"/>
                <w:szCs w:val="20"/>
                <w:lang w:eastAsia="pl-PL"/>
              </w:rPr>
            </w:pPr>
            <w:r w:rsidRPr="006B7CE3">
              <w:rPr>
                <w:sz w:val="20"/>
                <w:szCs w:val="20"/>
                <w:lang w:eastAsia="pl-PL"/>
              </w:rPr>
              <w:t>81-90</w:t>
            </w:r>
          </w:p>
        </w:tc>
      </w:tr>
      <w:tr w:rsidR="006B7CE3" w:rsidRPr="006B7CE3" w:rsidTr="006B7CE3">
        <w:tc>
          <w:tcPr>
            <w:tcW w:w="3967" w:type="pct"/>
            <w:gridSpan w:val="4"/>
          </w:tcPr>
          <w:p w:rsidR="006B7CE3" w:rsidRPr="006B7CE3" w:rsidRDefault="006B7CE3" w:rsidP="006B7CE3">
            <w:pPr>
              <w:rPr>
                <w:sz w:val="20"/>
                <w:szCs w:val="20"/>
                <w:lang w:eastAsia="pl-PL"/>
              </w:rPr>
            </w:pPr>
            <w:r w:rsidRPr="006B7CE3">
              <w:rPr>
                <w:sz w:val="20"/>
                <w:szCs w:val="20"/>
                <w:lang w:eastAsia="pl-PL"/>
              </w:rPr>
              <w:t>very good</w:t>
            </w:r>
          </w:p>
        </w:tc>
        <w:tc>
          <w:tcPr>
            <w:tcW w:w="1033" w:type="pct"/>
          </w:tcPr>
          <w:p w:rsidR="006B7CE3" w:rsidRPr="006B7CE3" w:rsidRDefault="006B7CE3" w:rsidP="006B7CE3">
            <w:pPr>
              <w:rPr>
                <w:sz w:val="20"/>
                <w:szCs w:val="20"/>
                <w:lang w:eastAsia="pl-PL"/>
              </w:rPr>
            </w:pPr>
            <w:r w:rsidRPr="006B7CE3">
              <w:rPr>
                <w:sz w:val="20"/>
                <w:szCs w:val="20"/>
                <w:lang w:eastAsia="pl-PL"/>
              </w:rPr>
              <w:t>91-100</w:t>
            </w:r>
          </w:p>
        </w:tc>
      </w:tr>
      <w:tr w:rsidR="006B7CE3" w:rsidRPr="006B7CE3" w:rsidTr="006B7CE3">
        <w:trPr>
          <w:trHeight w:val="440"/>
        </w:trPr>
        <w:tc>
          <w:tcPr>
            <w:tcW w:w="5000" w:type="pct"/>
            <w:gridSpan w:val="5"/>
          </w:tcPr>
          <w:p w:rsidR="006B7CE3" w:rsidRPr="006B7CE3" w:rsidRDefault="006B7CE3" w:rsidP="006B7CE3">
            <w:pPr>
              <w:tabs>
                <w:tab w:val="left" w:pos="851"/>
                <w:tab w:val="num" w:pos="1440"/>
              </w:tabs>
              <w:rPr>
                <w:b/>
                <w:sz w:val="20"/>
                <w:szCs w:val="20"/>
                <w:lang w:val="en-GB" w:eastAsia="pl-PL"/>
              </w:rPr>
            </w:pPr>
          </w:p>
          <w:p w:rsidR="006B7CE3" w:rsidRPr="006B7CE3" w:rsidRDefault="006B7CE3" w:rsidP="006B7CE3">
            <w:pPr>
              <w:tabs>
                <w:tab w:val="left" w:pos="851"/>
              </w:tabs>
              <w:ind w:left="720"/>
              <w:contextualSpacing/>
              <w:rPr>
                <w:b/>
                <w:sz w:val="20"/>
                <w:szCs w:val="20"/>
                <w:lang w:val="en-GB" w:eastAsia="pl-PL"/>
              </w:rPr>
            </w:pPr>
            <w:r w:rsidRPr="006B7CE3">
              <w:rPr>
                <w:b/>
                <w:sz w:val="20"/>
                <w:szCs w:val="20"/>
                <w:lang w:val="en-GB" w:eastAsia="pl-PL"/>
              </w:rPr>
              <w:t xml:space="preserve">Evaluation methods </w:t>
            </w:r>
          </w:p>
          <w:p w:rsidR="006B7CE3" w:rsidRPr="006B7CE3" w:rsidRDefault="006B7CE3" w:rsidP="006B7CE3">
            <w:pPr>
              <w:rPr>
                <w:b/>
                <w:sz w:val="20"/>
                <w:szCs w:val="20"/>
                <w:lang w:val="en-US" w:eastAsia="pl-PL"/>
              </w:rPr>
            </w:pPr>
          </w:p>
        </w:tc>
      </w:tr>
      <w:tr w:rsidR="006B7CE3" w:rsidRPr="008B77DE" w:rsidTr="006B7CE3">
        <w:tc>
          <w:tcPr>
            <w:tcW w:w="1148" w:type="pct"/>
          </w:tcPr>
          <w:p w:rsidR="006B7CE3" w:rsidRPr="006B7CE3" w:rsidRDefault="006B7CE3" w:rsidP="006B7CE3">
            <w:pPr>
              <w:contextualSpacing/>
              <w:rPr>
                <w:sz w:val="20"/>
                <w:szCs w:val="20"/>
                <w:lang w:val="en-US" w:eastAsia="pl-PL"/>
              </w:rPr>
            </w:pPr>
            <w:r w:rsidRPr="006B7CE3">
              <w:rPr>
                <w:sz w:val="20"/>
                <w:szCs w:val="20"/>
                <w:lang w:val="en-US" w:eastAsia="pl-PL"/>
              </w:rPr>
              <w:t>Daily clinical assessment (evaluation proceeding for each procedure)</w:t>
            </w:r>
          </w:p>
        </w:tc>
        <w:tc>
          <w:tcPr>
            <w:tcW w:w="1400" w:type="pct"/>
          </w:tcPr>
          <w:p w:rsidR="006B7CE3" w:rsidRPr="006B7CE3" w:rsidRDefault="006B7CE3" w:rsidP="006B7CE3">
            <w:pPr>
              <w:contextualSpacing/>
              <w:rPr>
                <w:sz w:val="20"/>
                <w:szCs w:val="20"/>
                <w:lang w:val="en-US" w:eastAsia="pl-PL"/>
              </w:rPr>
            </w:pPr>
            <w:r w:rsidRPr="006B7CE3">
              <w:rPr>
                <w:sz w:val="20"/>
                <w:szCs w:val="20"/>
                <w:lang w:val="en-US" w:eastAsia="pl-PL"/>
              </w:rPr>
              <w:t>A single direct observation (observation while receiving one patient)</w:t>
            </w:r>
          </w:p>
        </w:tc>
        <w:tc>
          <w:tcPr>
            <w:tcW w:w="1090" w:type="pct"/>
          </w:tcPr>
          <w:p w:rsidR="006B7CE3" w:rsidRPr="006B7CE3" w:rsidRDefault="006B7CE3" w:rsidP="006B7CE3">
            <w:pPr>
              <w:contextualSpacing/>
              <w:rPr>
                <w:sz w:val="20"/>
                <w:szCs w:val="20"/>
                <w:lang w:val="en-US" w:eastAsia="pl-PL"/>
              </w:rPr>
            </w:pPr>
            <w:r w:rsidRPr="006B7CE3">
              <w:rPr>
                <w:sz w:val="20"/>
                <w:szCs w:val="20"/>
                <w:lang w:val="en-US" w:eastAsia="pl-PL"/>
              </w:rPr>
              <w:t>Long-term observation (total evaluation of many aspects of competence for a long time)</w:t>
            </w:r>
          </w:p>
        </w:tc>
        <w:tc>
          <w:tcPr>
            <w:tcW w:w="1361" w:type="pct"/>
            <w:gridSpan w:val="2"/>
          </w:tcPr>
          <w:p w:rsidR="006B7CE3" w:rsidRPr="006B7CE3" w:rsidRDefault="006B7CE3" w:rsidP="006B7CE3">
            <w:pPr>
              <w:contextualSpacing/>
              <w:rPr>
                <w:sz w:val="20"/>
                <w:szCs w:val="20"/>
                <w:lang w:val="en-US" w:eastAsia="pl-PL"/>
              </w:rPr>
            </w:pPr>
            <w:r w:rsidRPr="006B7CE3">
              <w:rPr>
                <w:sz w:val="20"/>
                <w:szCs w:val="20"/>
                <w:lang w:val="en-US" w:eastAsia="pl-PL"/>
              </w:rPr>
              <w:t>Self-assessment of the student</w:t>
            </w:r>
          </w:p>
        </w:tc>
      </w:tr>
      <w:tr w:rsidR="006B7CE3" w:rsidRPr="006B7CE3" w:rsidTr="006B7CE3">
        <w:tc>
          <w:tcPr>
            <w:tcW w:w="1148" w:type="pct"/>
          </w:tcPr>
          <w:p w:rsidR="006B7CE3" w:rsidRPr="006B7CE3" w:rsidRDefault="006B7CE3" w:rsidP="006B7CE3">
            <w:pPr>
              <w:contextualSpacing/>
              <w:jc w:val="center"/>
              <w:rPr>
                <w:sz w:val="20"/>
                <w:szCs w:val="20"/>
                <w:lang w:val="en-US" w:eastAsia="pl-PL"/>
              </w:rPr>
            </w:pPr>
          </w:p>
        </w:tc>
        <w:tc>
          <w:tcPr>
            <w:tcW w:w="1400" w:type="pct"/>
          </w:tcPr>
          <w:p w:rsidR="006B7CE3" w:rsidRPr="006B7CE3" w:rsidRDefault="006B7CE3" w:rsidP="006B7CE3">
            <w:pPr>
              <w:contextualSpacing/>
              <w:rPr>
                <w:sz w:val="20"/>
                <w:szCs w:val="20"/>
                <w:lang w:val="en-US" w:eastAsia="pl-PL"/>
              </w:rPr>
            </w:pPr>
          </w:p>
        </w:tc>
        <w:tc>
          <w:tcPr>
            <w:tcW w:w="1090" w:type="pct"/>
          </w:tcPr>
          <w:p w:rsidR="006B7CE3" w:rsidRPr="006B7CE3" w:rsidRDefault="006B7CE3" w:rsidP="006B7CE3">
            <w:pPr>
              <w:contextualSpacing/>
              <w:jc w:val="center"/>
              <w:rPr>
                <w:sz w:val="20"/>
                <w:szCs w:val="20"/>
                <w:lang w:val="en-US" w:eastAsia="pl-PL"/>
              </w:rPr>
            </w:pPr>
          </w:p>
        </w:tc>
        <w:tc>
          <w:tcPr>
            <w:tcW w:w="1361" w:type="pct"/>
            <w:gridSpan w:val="2"/>
          </w:tcPr>
          <w:p w:rsidR="006B7CE3" w:rsidRPr="006B7CE3" w:rsidRDefault="006B7CE3" w:rsidP="006B7CE3">
            <w:pPr>
              <w:contextualSpacing/>
              <w:jc w:val="center"/>
              <w:rPr>
                <w:sz w:val="20"/>
                <w:szCs w:val="20"/>
                <w:lang w:eastAsia="pl-PL"/>
              </w:rPr>
            </w:pPr>
            <w:r w:rsidRPr="006B7CE3">
              <w:rPr>
                <w:sz w:val="20"/>
                <w:szCs w:val="20"/>
                <w:lang w:eastAsia="pl-PL"/>
              </w:rPr>
              <w:t>X</w:t>
            </w:r>
          </w:p>
        </w:tc>
      </w:tr>
      <w:tr w:rsidR="006B7CE3" w:rsidRPr="006B7CE3" w:rsidTr="006B7CE3">
        <w:tc>
          <w:tcPr>
            <w:tcW w:w="1148" w:type="pct"/>
          </w:tcPr>
          <w:p w:rsidR="006B7CE3" w:rsidRPr="006B7CE3" w:rsidRDefault="006B7CE3" w:rsidP="006B7CE3">
            <w:pPr>
              <w:contextualSpacing/>
              <w:rPr>
                <w:sz w:val="20"/>
                <w:szCs w:val="20"/>
                <w:lang w:val="en-US" w:eastAsia="pl-PL"/>
              </w:rPr>
            </w:pPr>
            <w:r w:rsidRPr="006B7CE3">
              <w:rPr>
                <w:sz w:val="20"/>
                <w:szCs w:val="20"/>
                <w:lang w:val="en-US" w:eastAsia="pl-PL"/>
              </w:rPr>
              <w:t>The overview of record (stimulated assessment based on the patient)</w:t>
            </w:r>
          </w:p>
        </w:tc>
        <w:tc>
          <w:tcPr>
            <w:tcW w:w="1400" w:type="pct"/>
          </w:tcPr>
          <w:p w:rsidR="006B7CE3" w:rsidRPr="006B7CE3" w:rsidRDefault="006B7CE3" w:rsidP="006B7CE3">
            <w:pPr>
              <w:contextualSpacing/>
              <w:rPr>
                <w:sz w:val="20"/>
                <w:szCs w:val="20"/>
                <w:lang w:val="en-US" w:eastAsia="pl-PL"/>
              </w:rPr>
            </w:pPr>
            <w:r w:rsidRPr="006B7CE3">
              <w:rPr>
                <w:sz w:val="20"/>
                <w:szCs w:val="20"/>
                <w:lang w:val="en-US" w:eastAsia="pl-PL"/>
              </w:rPr>
              <w:t>Critical summation assessment of the task (use of biomedical knowledge in making optimal decisions)</w:t>
            </w:r>
          </w:p>
        </w:tc>
        <w:tc>
          <w:tcPr>
            <w:tcW w:w="1090" w:type="pct"/>
          </w:tcPr>
          <w:p w:rsidR="006B7CE3" w:rsidRPr="006B7CE3" w:rsidRDefault="006B7CE3" w:rsidP="006B7CE3">
            <w:pPr>
              <w:contextualSpacing/>
              <w:rPr>
                <w:sz w:val="20"/>
                <w:szCs w:val="20"/>
                <w:lang w:val="en-US" w:eastAsia="pl-PL"/>
              </w:rPr>
            </w:pPr>
            <w:r w:rsidRPr="006B7CE3">
              <w:rPr>
                <w:sz w:val="20"/>
                <w:szCs w:val="20"/>
                <w:lang w:val="en-US" w:eastAsia="pl-PL"/>
              </w:rPr>
              <w:t>360-Degree Assessment (evaluation by members of the clinical team and patients)</w:t>
            </w:r>
          </w:p>
        </w:tc>
        <w:tc>
          <w:tcPr>
            <w:tcW w:w="1361" w:type="pct"/>
            <w:gridSpan w:val="2"/>
          </w:tcPr>
          <w:p w:rsidR="006B7CE3" w:rsidRPr="006B7CE3" w:rsidRDefault="006B7CE3" w:rsidP="006B7CE3">
            <w:pPr>
              <w:contextualSpacing/>
              <w:rPr>
                <w:sz w:val="20"/>
                <w:szCs w:val="20"/>
                <w:lang w:val="en-US" w:eastAsia="pl-PL"/>
              </w:rPr>
            </w:pPr>
            <w:r w:rsidRPr="006B7CE3">
              <w:rPr>
                <w:sz w:val="20"/>
                <w:szCs w:val="20"/>
                <w:lang w:val="en-US" w:eastAsia="pl-PL"/>
              </w:rPr>
              <w:t>Triple jump exercise (TripleJump</w:t>
            </w:r>
          </w:p>
          <w:p w:rsidR="006B7CE3" w:rsidRPr="006B7CE3" w:rsidRDefault="006B7CE3" w:rsidP="006B7CE3">
            <w:pPr>
              <w:contextualSpacing/>
              <w:rPr>
                <w:sz w:val="20"/>
                <w:szCs w:val="20"/>
                <w:lang w:eastAsia="pl-PL"/>
              </w:rPr>
            </w:pPr>
            <w:r w:rsidRPr="006B7CE3">
              <w:rPr>
                <w:sz w:val="20"/>
                <w:szCs w:val="20"/>
                <w:lang w:val="en-US" w:eastAsia="pl-PL"/>
              </w:rPr>
              <w:t xml:space="preserve">Exercise -TJE): 1. Collection of intelligence and examination of the patient 2. </w:t>
            </w:r>
            <w:r w:rsidRPr="006B7CE3">
              <w:rPr>
                <w:sz w:val="20"/>
                <w:szCs w:val="20"/>
                <w:lang w:eastAsia="pl-PL"/>
              </w:rPr>
              <w:lastRenderedPageBreak/>
              <w:t>Description of the actions 3. Oral exam</w:t>
            </w:r>
          </w:p>
        </w:tc>
      </w:tr>
      <w:tr w:rsidR="006B7CE3" w:rsidRPr="006B7CE3" w:rsidTr="006B7CE3">
        <w:tc>
          <w:tcPr>
            <w:tcW w:w="1148" w:type="pct"/>
          </w:tcPr>
          <w:p w:rsidR="006B7CE3" w:rsidRPr="006B7CE3" w:rsidRDefault="006B7CE3" w:rsidP="006B7CE3">
            <w:pPr>
              <w:contextualSpacing/>
              <w:jc w:val="center"/>
              <w:rPr>
                <w:sz w:val="20"/>
                <w:szCs w:val="20"/>
                <w:lang w:eastAsia="pl-PL"/>
              </w:rPr>
            </w:pPr>
            <w:r w:rsidRPr="006B7CE3">
              <w:rPr>
                <w:sz w:val="20"/>
                <w:szCs w:val="20"/>
                <w:lang w:eastAsia="pl-PL"/>
              </w:rPr>
              <w:lastRenderedPageBreak/>
              <w:t>X</w:t>
            </w:r>
          </w:p>
        </w:tc>
        <w:tc>
          <w:tcPr>
            <w:tcW w:w="1400" w:type="pct"/>
          </w:tcPr>
          <w:p w:rsidR="006B7CE3" w:rsidRPr="006B7CE3" w:rsidRDefault="006B7CE3" w:rsidP="006B7CE3">
            <w:pPr>
              <w:contextualSpacing/>
              <w:jc w:val="center"/>
              <w:rPr>
                <w:sz w:val="20"/>
                <w:szCs w:val="20"/>
                <w:lang w:eastAsia="pl-PL"/>
              </w:rPr>
            </w:pPr>
          </w:p>
        </w:tc>
        <w:tc>
          <w:tcPr>
            <w:tcW w:w="1090" w:type="pct"/>
          </w:tcPr>
          <w:p w:rsidR="006B7CE3" w:rsidRPr="006B7CE3" w:rsidRDefault="006B7CE3" w:rsidP="006B7CE3">
            <w:pPr>
              <w:contextualSpacing/>
              <w:jc w:val="center"/>
              <w:rPr>
                <w:sz w:val="20"/>
                <w:szCs w:val="20"/>
                <w:lang w:eastAsia="pl-PL"/>
              </w:rPr>
            </w:pPr>
            <w:r w:rsidRPr="006B7CE3">
              <w:rPr>
                <w:sz w:val="20"/>
                <w:szCs w:val="20"/>
                <w:lang w:eastAsia="pl-PL"/>
              </w:rPr>
              <w:t>X</w:t>
            </w:r>
          </w:p>
        </w:tc>
        <w:tc>
          <w:tcPr>
            <w:tcW w:w="1361" w:type="pct"/>
            <w:gridSpan w:val="2"/>
          </w:tcPr>
          <w:p w:rsidR="006B7CE3" w:rsidRPr="006B7CE3" w:rsidRDefault="006B7CE3" w:rsidP="006B7CE3">
            <w:pPr>
              <w:contextualSpacing/>
              <w:jc w:val="center"/>
              <w:rPr>
                <w:sz w:val="20"/>
                <w:szCs w:val="20"/>
                <w:lang w:eastAsia="pl-PL"/>
              </w:rPr>
            </w:pPr>
            <w:r w:rsidRPr="006B7CE3">
              <w:rPr>
                <w:sz w:val="20"/>
                <w:szCs w:val="20"/>
                <w:lang w:eastAsia="pl-PL"/>
              </w:rPr>
              <w:t>X</w:t>
            </w:r>
          </w:p>
        </w:tc>
      </w:tr>
      <w:tr w:rsidR="006B7CE3" w:rsidRPr="006B7CE3" w:rsidTr="006B7CE3">
        <w:tc>
          <w:tcPr>
            <w:tcW w:w="1148" w:type="pct"/>
          </w:tcPr>
          <w:p w:rsidR="006B7CE3" w:rsidRPr="006B7CE3" w:rsidRDefault="006B7CE3" w:rsidP="006B7CE3">
            <w:pPr>
              <w:contextualSpacing/>
              <w:rPr>
                <w:sz w:val="20"/>
                <w:szCs w:val="20"/>
                <w:lang w:val="en-US" w:eastAsia="pl-PL"/>
              </w:rPr>
            </w:pPr>
            <w:r w:rsidRPr="006B7CE3">
              <w:rPr>
                <w:sz w:val="20"/>
                <w:szCs w:val="20"/>
                <w:lang w:val="en-US" w:eastAsia="pl-PL"/>
              </w:rPr>
              <w:t>Clinical competence examination- performance of certain tasks and procedures in a patient in a clinical conditions</w:t>
            </w:r>
          </w:p>
        </w:tc>
        <w:tc>
          <w:tcPr>
            <w:tcW w:w="1400" w:type="pct"/>
          </w:tcPr>
          <w:p w:rsidR="006B7CE3" w:rsidRPr="006B7CE3" w:rsidRDefault="006B7CE3" w:rsidP="006B7CE3">
            <w:pPr>
              <w:contextualSpacing/>
              <w:rPr>
                <w:sz w:val="20"/>
                <w:szCs w:val="20"/>
                <w:lang w:val="en-US" w:eastAsia="pl-PL"/>
              </w:rPr>
            </w:pPr>
            <w:r w:rsidRPr="006B7CE3">
              <w:rPr>
                <w:sz w:val="20"/>
                <w:szCs w:val="20"/>
                <w:lang w:val="en-US" w:eastAsia="pl-PL"/>
              </w:rPr>
              <w:t>Objective Structured Clinical Examination (OSCE)</w:t>
            </w:r>
          </w:p>
        </w:tc>
        <w:tc>
          <w:tcPr>
            <w:tcW w:w="1090" w:type="pct"/>
          </w:tcPr>
          <w:p w:rsidR="006B7CE3" w:rsidRPr="006B7CE3" w:rsidRDefault="006B7CE3" w:rsidP="006B7CE3">
            <w:pPr>
              <w:contextualSpacing/>
              <w:rPr>
                <w:sz w:val="20"/>
                <w:szCs w:val="20"/>
                <w:lang w:eastAsia="pl-PL"/>
              </w:rPr>
            </w:pPr>
            <w:r w:rsidRPr="006B7CE3">
              <w:rPr>
                <w:sz w:val="20"/>
                <w:szCs w:val="20"/>
                <w:lang w:eastAsia="pl-PL"/>
              </w:rPr>
              <w:t>Other assessment methods</w:t>
            </w:r>
          </w:p>
        </w:tc>
        <w:tc>
          <w:tcPr>
            <w:tcW w:w="1361" w:type="pct"/>
            <w:gridSpan w:val="2"/>
          </w:tcPr>
          <w:p w:rsidR="006B7CE3" w:rsidRPr="006B7CE3" w:rsidRDefault="006B7CE3" w:rsidP="006B7CE3">
            <w:pPr>
              <w:contextualSpacing/>
              <w:rPr>
                <w:sz w:val="20"/>
                <w:szCs w:val="20"/>
                <w:lang w:eastAsia="pl-PL"/>
              </w:rPr>
            </w:pPr>
          </w:p>
        </w:tc>
      </w:tr>
      <w:tr w:rsidR="006B7CE3" w:rsidRPr="006B7CE3" w:rsidTr="006B7CE3">
        <w:tc>
          <w:tcPr>
            <w:tcW w:w="1148" w:type="pct"/>
          </w:tcPr>
          <w:p w:rsidR="006B7CE3" w:rsidRPr="006B7CE3" w:rsidRDefault="006B7CE3" w:rsidP="006B7CE3">
            <w:pPr>
              <w:jc w:val="center"/>
              <w:rPr>
                <w:sz w:val="20"/>
                <w:szCs w:val="20"/>
                <w:lang w:eastAsia="pl-PL"/>
              </w:rPr>
            </w:pPr>
          </w:p>
        </w:tc>
        <w:tc>
          <w:tcPr>
            <w:tcW w:w="1400" w:type="pct"/>
          </w:tcPr>
          <w:p w:rsidR="006B7CE3" w:rsidRPr="006B7CE3" w:rsidRDefault="006B7CE3" w:rsidP="006B7CE3">
            <w:pPr>
              <w:jc w:val="center"/>
              <w:rPr>
                <w:sz w:val="20"/>
                <w:szCs w:val="20"/>
                <w:lang w:eastAsia="pl-PL"/>
              </w:rPr>
            </w:pPr>
          </w:p>
        </w:tc>
        <w:tc>
          <w:tcPr>
            <w:tcW w:w="1090" w:type="pct"/>
          </w:tcPr>
          <w:p w:rsidR="006B7CE3" w:rsidRPr="006B7CE3" w:rsidRDefault="006B7CE3" w:rsidP="006B7CE3">
            <w:pPr>
              <w:jc w:val="center"/>
              <w:rPr>
                <w:sz w:val="20"/>
                <w:szCs w:val="20"/>
                <w:lang w:eastAsia="pl-PL"/>
              </w:rPr>
            </w:pPr>
          </w:p>
        </w:tc>
        <w:tc>
          <w:tcPr>
            <w:tcW w:w="1361" w:type="pct"/>
            <w:gridSpan w:val="2"/>
          </w:tcPr>
          <w:p w:rsidR="006B7CE3" w:rsidRPr="006B7CE3" w:rsidRDefault="006B7CE3" w:rsidP="006B7CE3">
            <w:pPr>
              <w:jc w:val="center"/>
              <w:rPr>
                <w:sz w:val="20"/>
                <w:szCs w:val="20"/>
                <w:lang w:eastAsia="pl-PL"/>
              </w:rPr>
            </w:pPr>
          </w:p>
        </w:tc>
      </w:tr>
    </w:tbl>
    <w:p w:rsidR="000A3356" w:rsidRPr="00EE2575" w:rsidRDefault="000A3356" w:rsidP="000A3356">
      <w:pPr>
        <w:rPr>
          <w:lang w:val="en-GB"/>
        </w:rPr>
      </w:pPr>
    </w:p>
    <w:p w:rsidR="000A3356" w:rsidRPr="00EE2575" w:rsidRDefault="000A3356" w:rsidP="000A3356">
      <w:pPr>
        <w:numPr>
          <w:ilvl w:val="0"/>
          <w:numId w:val="1"/>
        </w:numPr>
        <w:rPr>
          <w:b/>
          <w:sz w:val="20"/>
          <w:szCs w:val="20"/>
          <w:lang w:val="en-GB"/>
        </w:rPr>
      </w:pPr>
      <w:r w:rsidRPr="00EE2575">
        <w:rPr>
          <w:b/>
          <w:sz w:val="20"/>
          <w:szCs w:val="20"/>
          <w:lang w:val="en-GB"/>
        </w:rPr>
        <w:t xml:space="preserve">BALANCE OF ECTS  CREDITS – </w:t>
      </w:r>
      <w:r>
        <w:rPr>
          <w:b/>
          <w:sz w:val="20"/>
          <w:szCs w:val="20"/>
          <w:lang w:val="en-GB"/>
        </w:rPr>
        <w:t xml:space="preserve">STUDENT’S WORK INPUT </w:t>
      </w:r>
    </w:p>
    <w:tbl>
      <w:tblPr>
        <w:tblW w:w="9781" w:type="dxa"/>
        <w:tblInd w:w="-34" w:type="dxa"/>
        <w:tblLayout w:type="fixed"/>
        <w:tblLook w:val="0000" w:firstRow="0" w:lastRow="0" w:firstColumn="0" w:lastColumn="0" w:noHBand="0" w:noVBand="0"/>
      </w:tblPr>
      <w:tblGrid>
        <w:gridCol w:w="6617"/>
        <w:gridCol w:w="3164"/>
      </w:tblGrid>
      <w:tr w:rsidR="000A3356" w:rsidRPr="00EE2575" w:rsidTr="006618DA">
        <w:tc>
          <w:tcPr>
            <w:tcW w:w="6617" w:type="dxa"/>
            <w:vMerge w:val="restart"/>
            <w:tcBorders>
              <w:top w:val="single" w:sz="4" w:space="0" w:color="000000"/>
              <w:left w:val="single" w:sz="4" w:space="0" w:color="000000"/>
              <w:bottom w:val="single" w:sz="4" w:space="0" w:color="000000"/>
            </w:tcBorders>
            <w:shd w:val="clear" w:color="auto" w:fill="auto"/>
            <w:vAlign w:val="center"/>
          </w:tcPr>
          <w:p w:rsidR="000A3356" w:rsidRPr="00EE2575" w:rsidRDefault="000A3356" w:rsidP="006618DA">
            <w:pPr>
              <w:snapToGrid w:val="0"/>
              <w:jc w:val="center"/>
              <w:rPr>
                <w:b/>
                <w:sz w:val="20"/>
                <w:szCs w:val="20"/>
                <w:lang w:val="en-GB"/>
              </w:rPr>
            </w:pPr>
            <w:r w:rsidRPr="00EE2575">
              <w:rPr>
                <w:b/>
                <w:sz w:val="20"/>
                <w:szCs w:val="20"/>
                <w:lang w:val="en-GB"/>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356" w:rsidRPr="00EE2575" w:rsidRDefault="000A3356" w:rsidP="006618DA">
            <w:pPr>
              <w:snapToGrid w:val="0"/>
              <w:jc w:val="center"/>
              <w:rPr>
                <w:b/>
                <w:sz w:val="20"/>
                <w:szCs w:val="20"/>
                <w:lang w:val="en-GB"/>
              </w:rPr>
            </w:pPr>
            <w:r w:rsidRPr="00EE2575">
              <w:rPr>
                <w:b/>
                <w:sz w:val="20"/>
                <w:szCs w:val="20"/>
                <w:lang w:val="en-GB"/>
              </w:rPr>
              <w:t>Student's workload</w:t>
            </w:r>
          </w:p>
        </w:tc>
      </w:tr>
      <w:tr w:rsidR="00E05D59" w:rsidRPr="00EE2575" w:rsidTr="0018063C">
        <w:tc>
          <w:tcPr>
            <w:tcW w:w="6617" w:type="dxa"/>
            <w:vMerge/>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b/>
                <w:sz w:val="20"/>
                <w:szCs w:val="20"/>
                <w:lang w:val="en-GB"/>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6618DA">
            <w:pPr>
              <w:jc w:val="center"/>
              <w:rPr>
                <w:b/>
                <w:sz w:val="16"/>
                <w:szCs w:val="16"/>
                <w:lang w:val="en-GB"/>
              </w:rPr>
            </w:pPr>
            <w:r w:rsidRPr="00EE2575">
              <w:rPr>
                <w:b/>
                <w:sz w:val="16"/>
                <w:szCs w:val="16"/>
                <w:lang w:val="en-GB"/>
              </w:rPr>
              <w:t>Full-time</w:t>
            </w:r>
          </w:p>
          <w:p w:rsidR="00E05D59" w:rsidRPr="00EE2575" w:rsidRDefault="00E05D59" w:rsidP="006618DA">
            <w:pPr>
              <w:snapToGrid w:val="0"/>
              <w:jc w:val="center"/>
              <w:rPr>
                <w:b/>
                <w:sz w:val="16"/>
                <w:szCs w:val="16"/>
                <w:lang w:val="en-GB"/>
              </w:rPr>
            </w:pPr>
            <w:r w:rsidRPr="00EE2575">
              <w:rPr>
                <w:b/>
                <w:sz w:val="16"/>
                <w:szCs w:val="16"/>
                <w:lang w:val="en-GB"/>
              </w:rPr>
              <w:t>studies</w:t>
            </w:r>
          </w:p>
        </w:tc>
      </w:tr>
      <w:tr w:rsidR="00E05D59" w:rsidRPr="00EE2575" w:rsidTr="00F33C0F">
        <w:tc>
          <w:tcPr>
            <w:tcW w:w="6617" w:type="dxa"/>
            <w:tcBorders>
              <w:top w:val="single" w:sz="4" w:space="0" w:color="000000"/>
              <w:left w:val="single" w:sz="4" w:space="0" w:color="000000"/>
              <w:bottom w:val="single" w:sz="4" w:space="0" w:color="000000"/>
            </w:tcBorders>
            <w:shd w:val="clear" w:color="auto" w:fill="D9D9D9"/>
          </w:tcPr>
          <w:p w:rsidR="00E05D59" w:rsidRPr="00EE2575" w:rsidRDefault="00E05D59" w:rsidP="006618DA">
            <w:pPr>
              <w:snapToGrid w:val="0"/>
              <w:rPr>
                <w:i/>
                <w:sz w:val="18"/>
                <w:szCs w:val="18"/>
                <w:lang w:val="en-GB"/>
              </w:rPr>
            </w:pPr>
            <w:r w:rsidRPr="00EE2575">
              <w:rPr>
                <w:i/>
                <w:sz w:val="18"/>
                <w:szCs w:val="18"/>
                <w:lang w:val="en-GB"/>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E05D59" w:rsidRPr="00EE2575" w:rsidRDefault="00E05D59" w:rsidP="00E05D59">
            <w:pPr>
              <w:snapToGrid w:val="0"/>
              <w:jc w:val="center"/>
              <w:rPr>
                <w:b/>
                <w:sz w:val="20"/>
                <w:szCs w:val="20"/>
                <w:lang w:val="en-GB"/>
              </w:rPr>
            </w:pPr>
            <w:r>
              <w:rPr>
                <w:b/>
                <w:sz w:val="20"/>
                <w:szCs w:val="20"/>
                <w:lang w:val="en-GB"/>
              </w:rPr>
              <w:t>60</w:t>
            </w:r>
          </w:p>
        </w:tc>
      </w:tr>
      <w:tr w:rsidR="00E05D59" w:rsidRPr="00EE2575" w:rsidTr="00CF6BB1">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EE2575" w:rsidTr="00767A4E">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r>
              <w:rPr>
                <w:b/>
                <w:sz w:val="20"/>
                <w:szCs w:val="20"/>
                <w:lang w:val="en-GB"/>
              </w:rPr>
              <w:t>60</w:t>
            </w:r>
          </w:p>
        </w:tc>
      </w:tr>
      <w:tr w:rsidR="00E05D59" w:rsidRPr="008B77DE" w:rsidTr="001A1AD6">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EE2575" w:rsidTr="00975109">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8B77DE" w:rsidTr="000B66D4">
        <w:tc>
          <w:tcPr>
            <w:tcW w:w="6617" w:type="dxa"/>
            <w:tcBorders>
              <w:top w:val="single" w:sz="4" w:space="0" w:color="000000"/>
              <w:left w:val="single" w:sz="4" w:space="0" w:color="000000"/>
              <w:bottom w:val="single" w:sz="4" w:space="0" w:color="000000"/>
            </w:tcBorders>
            <w:shd w:val="clear" w:color="auto" w:fill="D9D9D9"/>
          </w:tcPr>
          <w:p w:rsidR="00E05D59" w:rsidRPr="00EE2575" w:rsidRDefault="00E05D59" w:rsidP="006618DA">
            <w:pPr>
              <w:snapToGrid w:val="0"/>
              <w:rPr>
                <w:b/>
                <w:i/>
                <w:sz w:val="20"/>
                <w:szCs w:val="20"/>
                <w:lang w:val="en-GB"/>
              </w:rPr>
            </w:pPr>
            <w:r w:rsidRPr="00EE2575">
              <w:rPr>
                <w:i/>
                <w:sz w:val="18"/>
                <w:szCs w:val="18"/>
                <w:lang w:val="en-GB"/>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E05D59" w:rsidRPr="00EE2575" w:rsidRDefault="00E05D59" w:rsidP="00E05D59">
            <w:pPr>
              <w:snapToGrid w:val="0"/>
              <w:jc w:val="center"/>
              <w:rPr>
                <w:b/>
                <w:sz w:val="20"/>
                <w:szCs w:val="20"/>
                <w:lang w:val="en-GB"/>
              </w:rPr>
            </w:pPr>
          </w:p>
        </w:tc>
      </w:tr>
      <w:tr w:rsidR="00E05D59" w:rsidRPr="00EE2575" w:rsidTr="00A03A0D">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b/>
                <w:i/>
                <w:sz w:val="20"/>
                <w:szCs w:val="20"/>
                <w:lang w:val="en-GB"/>
              </w:rPr>
            </w:pPr>
            <w:r w:rsidRPr="00EE2575">
              <w:rPr>
                <w:i/>
                <w:sz w:val="18"/>
                <w:szCs w:val="18"/>
                <w:lang w:val="en-GB"/>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8B77DE" w:rsidTr="001C0AA6">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8B77DE" w:rsidTr="00FC32E0">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8B77DE" w:rsidTr="000F4ABD">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EE2575" w:rsidTr="008E337D">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EE2575" w:rsidTr="00F93028">
        <w:tc>
          <w:tcPr>
            <w:tcW w:w="6617" w:type="dxa"/>
            <w:tcBorders>
              <w:top w:val="single" w:sz="4" w:space="0" w:color="000000"/>
              <w:left w:val="single" w:sz="4" w:space="0" w:color="000000"/>
              <w:bottom w:val="single" w:sz="4" w:space="0" w:color="000000"/>
            </w:tcBorders>
            <w:shd w:val="clear" w:color="auto" w:fill="auto"/>
          </w:tcPr>
          <w:p w:rsidR="00E05D59" w:rsidRPr="00EE2575" w:rsidRDefault="00E05D59" w:rsidP="006618DA">
            <w:pPr>
              <w:snapToGrid w:val="0"/>
              <w:rPr>
                <w:i/>
                <w:sz w:val="18"/>
                <w:szCs w:val="18"/>
                <w:lang w:val="en-GB"/>
              </w:rPr>
            </w:pPr>
            <w:r w:rsidRPr="00EE2575">
              <w:rPr>
                <w:i/>
                <w:sz w:val="18"/>
                <w:szCs w:val="18"/>
                <w:lang w:val="en-GB"/>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E05D59" w:rsidRPr="00EE2575" w:rsidRDefault="00E05D59" w:rsidP="00E05D59">
            <w:pPr>
              <w:snapToGrid w:val="0"/>
              <w:jc w:val="center"/>
              <w:rPr>
                <w:b/>
                <w:sz w:val="20"/>
                <w:szCs w:val="20"/>
                <w:lang w:val="en-GB"/>
              </w:rPr>
            </w:pPr>
          </w:p>
        </w:tc>
      </w:tr>
      <w:tr w:rsidR="00E05D59" w:rsidRPr="00EE2575" w:rsidTr="00190AD3">
        <w:tc>
          <w:tcPr>
            <w:tcW w:w="6617" w:type="dxa"/>
            <w:tcBorders>
              <w:top w:val="single" w:sz="4" w:space="0" w:color="000000"/>
              <w:left w:val="single" w:sz="4" w:space="0" w:color="000000"/>
              <w:bottom w:val="single" w:sz="4" w:space="0" w:color="000000"/>
            </w:tcBorders>
            <w:shd w:val="clear" w:color="auto" w:fill="D9D9D9"/>
          </w:tcPr>
          <w:p w:rsidR="00E05D59" w:rsidRPr="00EE2575" w:rsidRDefault="00E05D59" w:rsidP="006618DA">
            <w:pPr>
              <w:snapToGrid w:val="0"/>
              <w:rPr>
                <w:i/>
                <w:sz w:val="18"/>
                <w:szCs w:val="18"/>
                <w:lang w:val="en-GB"/>
              </w:rPr>
            </w:pPr>
            <w:r w:rsidRPr="00EE2575">
              <w:rPr>
                <w:i/>
                <w:sz w:val="18"/>
                <w:szCs w:val="18"/>
                <w:lang w:val="en-GB"/>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E05D59" w:rsidRPr="00EE2575" w:rsidRDefault="00E05D59" w:rsidP="00E05D59">
            <w:pPr>
              <w:snapToGrid w:val="0"/>
              <w:jc w:val="center"/>
              <w:rPr>
                <w:b/>
                <w:sz w:val="20"/>
                <w:szCs w:val="20"/>
                <w:lang w:val="en-GB"/>
              </w:rPr>
            </w:pPr>
            <w:r>
              <w:rPr>
                <w:b/>
                <w:sz w:val="20"/>
                <w:szCs w:val="20"/>
                <w:lang w:val="en-GB"/>
              </w:rPr>
              <w:t>60</w:t>
            </w:r>
          </w:p>
        </w:tc>
      </w:tr>
      <w:tr w:rsidR="00E05D59" w:rsidRPr="00EE2575" w:rsidTr="00817479">
        <w:tc>
          <w:tcPr>
            <w:tcW w:w="6617" w:type="dxa"/>
            <w:tcBorders>
              <w:top w:val="single" w:sz="4" w:space="0" w:color="000000"/>
              <w:left w:val="single" w:sz="4" w:space="0" w:color="000000"/>
              <w:bottom w:val="single" w:sz="4" w:space="0" w:color="000000"/>
            </w:tcBorders>
            <w:shd w:val="clear" w:color="auto" w:fill="D9D9D9"/>
          </w:tcPr>
          <w:p w:rsidR="00E05D59" w:rsidRPr="00EE2575" w:rsidRDefault="00E05D59" w:rsidP="006618DA">
            <w:pPr>
              <w:snapToGrid w:val="0"/>
              <w:rPr>
                <w:sz w:val="18"/>
                <w:szCs w:val="18"/>
                <w:lang w:val="en-GB"/>
              </w:rPr>
            </w:pPr>
            <w:r w:rsidRPr="00EE2575">
              <w:rPr>
                <w:sz w:val="18"/>
                <w:szCs w:val="18"/>
                <w:lang w:val="en-GB"/>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E05D59" w:rsidRPr="00EE2575" w:rsidRDefault="00E05D59" w:rsidP="00E05D59">
            <w:pPr>
              <w:snapToGrid w:val="0"/>
              <w:jc w:val="center"/>
              <w:rPr>
                <w:b/>
                <w:sz w:val="20"/>
                <w:szCs w:val="20"/>
                <w:lang w:val="en-GB"/>
              </w:rPr>
            </w:pPr>
            <w:r>
              <w:rPr>
                <w:b/>
                <w:sz w:val="20"/>
                <w:szCs w:val="20"/>
                <w:lang w:val="en-GB"/>
              </w:rPr>
              <w:t>2</w:t>
            </w:r>
          </w:p>
        </w:tc>
      </w:tr>
    </w:tbl>
    <w:p w:rsidR="000A3356" w:rsidRPr="00EE2575" w:rsidRDefault="000A3356" w:rsidP="000A3356">
      <w:pPr>
        <w:ind w:left="720"/>
        <w:rPr>
          <w:sz w:val="16"/>
          <w:szCs w:val="16"/>
          <w:lang w:val="en-GB"/>
        </w:rPr>
      </w:pPr>
    </w:p>
    <w:p w:rsidR="000A3356" w:rsidRDefault="000A3356" w:rsidP="000A3356">
      <w:pPr>
        <w:rPr>
          <w:b/>
          <w:i/>
          <w:sz w:val="18"/>
          <w:szCs w:val="18"/>
          <w:lang w:val="en-GB"/>
        </w:rPr>
      </w:pPr>
    </w:p>
    <w:p w:rsidR="000A3356" w:rsidRPr="00114080" w:rsidRDefault="000A3356" w:rsidP="000A3356">
      <w:pPr>
        <w:rPr>
          <w:i/>
          <w:sz w:val="16"/>
          <w:szCs w:val="16"/>
          <w:lang w:val="en-GB"/>
        </w:rPr>
      </w:pPr>
      <w:r>
        <w:rPr>
          <w:b/>
          <w:i/>
          <w:sz w:val="18"/>
          <w:szCs w:val="18"/>
          <w:lang w:val="en-GB"/>
        </w:rPr>
        <w:t>A</w:t>
      </w:r>
      <w:r w:rsidRPr="00EE2575">
        <w:rPr>
          <w:b/>
          <w:i/>
          <w:sz w:val="18"/>
          <w:szCs w:val="18"/>
          <w:lang w:val="en-GB"/>
        </w:rPr>
        <w:t>ccept</w:t>
      </w:r>
      <w:r>
        <w:rPr>
          <w:b/>
          <w:i/>
          <w:sz w:val="18"/>
          <w:szCs w:val="18"/>
          <w:lang w:val="en-GB"/>
        </w:rPr>
        <w:t xml:space="preserve">ed for execution </w:t>
      </w:r>
      <w:r>
        <w:rPr>
          <w:i/>
          <w:sz w:val="14"/>
          <w:szCs w:val="14"/>
          <w:lang w:val="en-GB"/>
        </w:rPr>
        <w:t>(date</w:t>
      </w:r>
      <w:r w:rsidRPr="00EE2575">
        <w:rPr>
          <w:i/>
          <w:sz w:val="14"/>
          <w:szCs w:val="14"/>
          <w:lang w:val="en-GB"/>
        </w:rPr>
        <w:t xml:space="preserve"> and signatures of the teachers running the course in the given academic year)</w:t>
      </w:r>
    </w:p>
    <w:p w:rsidR="000A3356" w:rsidRDefault="000A3356" w:rsidP="000A3356">
      <w:pPr>
        <w:ind w:left="1416"/>
        <w:rPr>
          <w:i/>
          <w:sz w:val="16"/>
          <w:szCs w:val="16"/>
          <w:lang w:val="en-GB"/>
        </w:rPr>
      </w:pPr>
      <w:r w:rsidRPr="00EE2575">
        <w:rPr>
          <w:i/>
          <w:sz w:val="16"/>
          <w:szCs w:val="16"/>
          <w:lang w:val="en-GB"/>
        </w:rPr>
        <w:t xml:space="preserve">        </w:t>
      </w:r>
    </w:p>
    <w:p w:rsidR="003D4BBC" w:rsidRDefault="000A3356" w:rsidP="000A3356">
      <w:r>
        <w:rPr>
          <w:i/>
          <w:sz w:val="16"/>
          <w:szCs w:val="16"/>
          <w:lang w:val="en-GB"/>
        </w:rPr>
        <w:t xml:space="preserve">     </w:t>
      </w:r>
      <w:r w:rsidRPr="00EE2575">
        <w:rPr>
          <w:i/>
          <w:sz w:val="16"/>
          <w:szCs w:val="16"/>
          <w:lang w:val="en-GB"/>
        </w:rPr>
        <w:t>....................................................................................................................</w:t>
      </w:r>
    </w:p>
    <w:sectPr w:rsidR="003D4BB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176E11BD"/>
    <w:multiLevelType w:val="hybridMultilevel"/>
    <w:tmpl w:val="8B20C5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56"/>
    <w:rsid w:val="0005432C"/>
    <w:rsid w:val="00083DF2"/>
    <w:rsid w:val="000A3356"/>
    <w:rsid w:val="001032BD"/>
    <w:rsid w:val="003D4BBC"/>
    <w:rsid w:val="006B7CE3"/>
    <w:rsid w:val="006E07F1"/>
    <w:rsid w:val="007D438B"/>
    <w:rsid w:val="008B77DE"/>
    <w:rsid w:val="00AB4865"/>
    <w:rsid w:val="00E05D59"/>
    <w:rsid w:val="00E9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9E0BA-DD24-4664-95DF-3275B454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3356"/>
    <w:pPr>
      <w:spacing w:after="0" w:line="240" w:lineRule="auto"/>
    </w:pPr>
    <w:rPr>
      <w:rFonts w:ascii="Times New Roman" w:eastAsia="Times New Roman" w:hAnsi="Times New Roman" w:cs="Times New Roman"/>
      <w:sz w:val="24"/>
      <w:szCs w:val="24"/>
      <w:lang w:val="pl-PL" w:eastAsia="ar-SA"/>
    </w:rPr>
  </w:style>
  <w:style w:type="paragraph" w:styleId="Nagwek1">
    <w:name w:val="heading 1"/>
    <w:basedOn w:val="Normalny"/>
    <w:next w:val="Normalny"/>
    <w:link w:val="Nagwek1Znak"/>
    <w:uiPriority w:val="9"/>
    <w:qFormat/>
    <w:rsid w:val="000A3356"/>
    <w:pPr>
      <w:keepNext/>
      <w:keepLines/>
      <w:spacing w:line="259" w:lineRule="auto"/>
      <w:jc w:val="center"/>
      <w:outlineLvl w:val="0"/>
    </w:pPr>
    <w:rPr>
      <w:rFonts w:eastAsiaTheme="majorEastAsia" w:cstheme="majorBidi"/>
      <w:b/>
      <w:sz w:val="20"/>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3356"/>
    <w:rPr>
      <w:rFonts w:ascii="Times New Roman" w:eastAsiaTheme="majorEastAsia" w:hAnsi="Times New Roman" w:cstheme="majorBidi"/>
      <w:b/>
      <w:sz w:val="20"/>
      <w:szCs w:val="32"/>
    </w:rPr>
  </w:style>
  <w:style w:type="character" w:customStyle="1" w:styleId="gt-text">
    <w:name w:val="gt-text"/>
    <w:basedOn w:val="Domylnaczcionkaakapitu"/>
    <w:rsid w:val="007D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1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2</cp:revision>
  <dcterms:created xsi:type="dcterms:W3CDTF">2021-06-02T09:06:00Z</dcterms:created>
  <dcterms:modified xsi:type="dcterms:W3CDTF">2021-06-02T09:06:00Z</dcterms:modified>
</cp:coreProperties>
</file>